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f162" w14:textId="3f3f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5 июня 2020 года № 532. Зарегистрировано Департаментом юстиции Актюбинской области 11 июня 2020 года № 7165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4-2) пункта 1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деревьев", зарегистрированным в Реестре государственной регистрации нормативных правовых актов № 10886,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 (зарегистрированное в Реестре государственной регистрации нормативных правовых актов № 4686, опубликованное 29 января 2016 года в информационно-правовой системе нормативных правовых актов Республики Казахстан "Әділет")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"Об утверждении Типовых правил содержания и защиты зеленых насаждений, правил благоустройства территорий городов и населенных пунктов" изложить в следующей редакции: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содержания и защиты зеленых насаждений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вырубке деревьев компенсационная посадка деревьев, производится путем посадки саженцев деревьев лиственных пород высотой не менее 2 метров, а хвойных не менее 1,5 метров.";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вырубке деревьев по разрешению уполномоченного органа компенсационная посадка восстанавливаемых деревьев производится в десятикратном размере.";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Компенсационная посадка деревьев производиться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 по компенсационной посадке деревьев в соответствии с гарантийным письмом, данным для получения разрешения на вырубку деревьев физические и юридические лица информируют уполномоченный орган об исполнении работ согласно плану компенсационной посадки.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лет, уполномоченным органом прижившиеся деревья включаются в реестр зеленых насаждений.";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благоустройства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места общего пользования – это территории, объекты, которые доступны или открыты для населения;";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2015 года № 183 (зарегистрированного в Реестре государственной регистрации нормативных правовых актов № 10796) и 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апреля 2018 года № 187 (зарегистрированного в Реестре государственной регистрации нормативных правовых актов № 17242).";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