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50d0" w14:textId="2dd5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Карагашского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2020 года № 470. Зарегистрировано Департаментом юстиции Актюбинской области 5 января 2021 года № 7923.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34 808,2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- 2 042,2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2 042,2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2 042,2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2021-2023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2021 год субвенции, передаваемые из районного бюджета в сумме 19 555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2021 год поступления следующих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 тысяч тенге – на капитальный и средний ремонт автомобильных дорог районного значения и улиц населенных пунктов.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Алгинского районного маслихата" в установленном законодательном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Жиенбаев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30 декабря 2020 года №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30 декабря 2020 года № 470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