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2f61" w14:textId="77b2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декабря 2020 года № 396. Зарегистрировано Департаментом юстиции Актюбинской области 29 декабря 2020 года № 7859.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8 781 246,6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4 721 922,6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3 986 721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8 981 787,4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38 421,7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72 129,7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-238 962,5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72 129,7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200 540,8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50 %.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2020 года № 574 "Об областном бюджете на 2021-2023 годы", зарегистрированным в Реестре государственной регистрации нормативных правовых актов № 7816, предусмотрена на 2021 год субвенция, передаваемая из областного бюджета в районной бюджет в сумме 733 000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объемы субвенций, передаваемых из районного бюджета в бюджеты сельских округов в сумме 264 252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- 73 008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- 25 534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- 29 372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Жаркамысскому сельскому округу - 24 534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- 22 927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Ащынскому сельскому округу - 21 171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- 22 068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- 21 394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- 24 244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текущих целевых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кредитов из республиканского бюджета на реализацию мер социальной поддержки специалистов.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текущих целевых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услуги по слухопротезированию;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Байганинского районного маслихата Актюбинской области от 15.03.2021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17.06.2021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2021 год в сумме – 0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Байганинского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