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7bb" w14:textId="959f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411. Зарегистрировано Департаментом юстиции Актюбинской области 15 января 2020 года № 6717.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Кемпирсайского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величина прожиточного минимума для исчисления размеров базовых социальных выплат –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18 123 тысяч тенге.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поступление целевых текущих трансфертов из районного бюджета: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 тысяч тенге - на освещение улиц в населенных пунктах;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тысяч тенге - на обеспечение санитарии населенных пунктов;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- на содержание мест захоронений и погребение безродных;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3 806 тысяч тенге 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тысяч тенге – на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решением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