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ef2" w14:textId="fc33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Ащылысайского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407. Зарегистрировано Департаментом юстиции Актюбинской области 15 января 2020 года № 6767.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Ащылысайского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03.06.2020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13.07.2020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31183 тенге.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– 23965 тысяч тенге.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поступление целевых текущих трансфертов из районного бюджета: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1417 тысяч тенге - на обеспечение деятельности акима города районного значения, села, поселка, сельского округа;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- на благоустройство и озеленение населенных пунктов;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тысяч тенге – на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5-1 решением Каргалинского районного маслихата Актюбинской области от 03.06.2020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с изменениями, внесенными решениями Каргалинского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6 января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