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da72" w14:textId="229d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2020 года № 529. Зарегистрировано Департаментом юстиции Актюбинской области 31 декабря 2020 года № 7901.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5 583 308,4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4 782 945,4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5 764 036,1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-216 358,7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180 728,3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объемов субвенции, передаваемые из областного бюджета в сумме – 3 064 000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объемов субвенции, передаваемых из районного бюджета в бюджеты сельских округов в сумме – 265 199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- 62 055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- 59 908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32 120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26 315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20 858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 трансфертов на развитие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Каргалинского районного маслихата Актюбинской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кредитов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2021 год поступление целевых текущих трансфертов и трансфертов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Каргалинского районного маслихата Актюбинской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08.06.2021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2021 год целевые текущие трансферты и трансферты на развитие бюджетам сельских округов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Каргалинского районного маслихата Актюбинской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08.06.2021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сумме – 13 000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