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102e" w14:textId="6d61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Терисакканского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283. Зарегистрировано Департаментом юстиции Актюбинской области 14 января 2020 года № 6663.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Терисакканского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- 35 484,0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- 34 198,0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- 35 484,0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Терисакканского сельского округа в сумме 29 145,0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подведомственных государственных учреждений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