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d3e5" w14:textId="b1bd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285. Зарегистрировано Департаментом юстиции Актюбинской области 14 января 2020 года № 6680.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- 36 016,1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- 36 016,1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Бестауского сельского округа в сумме 24 595,0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