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70f" w14:textId="b226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Уилского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марта 2020 года № 381. Зарегистрировано Департаментом юстиции Актюбинской области 17 марта 2020 года № 6891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Уилского районного маслихата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от 7 июня 2016 года № 27 "О повышении базовых ставок земельного налога и ставок единого земельного налога на не используемые земли сельскохозяйственного назначения по Уилскому району" (зарегистрированное в Реестре государственной регистрации нормативных правовых актов № 4973, опубликованное 14 июля 2016 года в газете "Ойыл");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от 5 марта 2018 года № 161 "О внесении изменений в решение районного маслихата от 7 июня 2016 года № 27 "О повышении базовых ставок земельного налога и ставок единого земельного налога на не используемые земли сельскохозяйственного назначения по Уилскому району"" (зарегистрированное в Реестре государственной регистрации нормативных правовых актов № 3-11-119, опубликованное 13 апреля 2018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от 26 марта 2018 года № 180 "Об установлении единых ставок фиксированного налога по Уилскому району" (зарегистрированное в Реестре государственной регистрации нормативных правовых актов № 3-11-127, опубликованное 26 апреля 2018 года в газете "Ойыл").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