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6fe0" w14:textId="bd26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29 июня 2020 года № 485. Зарегистрировано Департаментом юстиции Актюбинской области 8 июля 2020 года № 7298. Утратило силу решением Хромтауского районного маслихата Актюбинской области от 8 августа 2024 года № 212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Хромтауского районного маслихата Актюбинской области от 08.08.2024 № 212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Хромтауский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18 февраля 2016 года № 323"Об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 (зарегистрированное в Реестре государственной регистрации нормативных правовых актов № 4780, опубликованное 22 марта 2016 года в районной газете "Хромтау")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в Хромтауском районе,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одиноким, одинокопроживающим престарелым гражданам обслуживаемым социальными работниками уполномоченного органа, на каждого человека без учета дохода;";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и слова "500 000 (пятьсот тысяч)" заменить на цифры и слова "1 000 000 (один миллион)".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апреля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