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40e9" w14:textId="d394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августа 2020 года № 497. Зарегистрировано Департаментом юстиции Актюбинской области 28 августа 2020 года № 7364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Хромтауского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22 мая 2019 года № 320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района" (зарегистрированное в Реестре государственной регистрации нормативных правовых актов № 6198, опубликованное 10 июня 2019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5 марта 2020 года № 430 "О внесении изменения в решение Хромтауского районного маслихата от 22 мая 2019 года №320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района"" (зарегистрированное в Реестре государственной регистрации нормативных правовых актов № 6862, опубликованное 17 марта 2020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августа 2020 года № 497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 (далее – специалисты).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"Хромтауский районный отдел занятости и социальных программ".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бюджетных средств в размере 5 (пяти) месячных расчетных показателей.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Хромтауского районного маслихата Актюбинского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поддержки;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Хромтауского района.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