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b517" w14:textId="02eb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Аксуского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28 июля 2020 года № 62-277. Зарегистрировано Департаментом юстиции Алматинской области 5 августа 2020 года № 5588. Утратило силу решением Аксуского районного маслихата Алматинской области от 20 октября 2020 года № 67-297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Алматинской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67-297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Аксуский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Аксуского районного маслихата "Об установлении специалистам, здравоохранения, социального обеспечения, образования, культуры, спорта и ветеринарии, работающим в сельских населенных пунктах Аксуского района, повышенных окладов и тарифных ставок" от 22 января 2013 года № 11-86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2298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районной газете "Ақсу Өңірі" от 22 июня 2013 года № 24 (9658).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экономическому развитию района, местному бюджету, охраны природы и вопросам сельского хозяйства".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