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8d92" w14:textId="aff8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Аксуского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22 сентября 2020 года № 66-291. Зарегистрировано Департаментом юстиции Алматинской области 24 сентября 2020 года № 5669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Аксуский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Аксуского районного маслихата: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установлении единых ставок фиксированного налога по Аксускому району" от 9 июня 2017 года № 16-75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4279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июля 2017 года в эталонном контрольном банке нормативных правовых актов Республики Казахстан);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повышении базовых ставок земельного налога и ставок единого земельного налога на не используемые земли сельскохозяйственного назначения по Аксускому району" от 26 июля 2019 года № 49-230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5213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августа 2019 года в эталонном контрольном банке нормативных правовых актов Республики Казахстан).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Аксуского районного маслихата Усенова Нурбола Каметкалиевича.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Мусабаланов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