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d9d3" w14:textId="0e2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20 апреля 2020 года № 61-3. Зарегистрировано Департаментом юстиции Алматинской области 23 апреля 2020 года № 5489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 Коксуского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повышении базовых ставок земельного налога и ставок единого земельного налога на не используемые земли сельскохозяйственного назначения по Коксускому району" от 21 ноября 2018 года № 38-2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декабря 2018 года в Эталонном контрольном банке нормативных правовых актов Республики Казахстан);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единых ставок фиксированного налога по Коксускому району" от 29 ноября 2018 года № 39-4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4928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декабря 2018 года в Эталонном контрольном банке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