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531c" w14:textId="b145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20 июля 2020 года № 446. Зарегистрировано Департаментом юстиции города Шымкент 21 июля 2020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12 июнья 2020 года № 03-12/378,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следующие установленные ограничительные мероприятия в связи с окончанием работ по очагам бешенства: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Енбекшинский район, в жилом массиве Елтай, улица Найзатас;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Каратауский район, в жилом массиве Сайрам, улица Гулистан.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13 апреля 2020 года № 226 "Об установлении ограничительных мероприятий на территории города Шымкент" (зарегистрировано в Реестре государственной регистрации нормативных правовых актов за № 99, опубликовано в Эталонном конрольном банке нормативных правовых актов в электронном виде 15 апреля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Е.Садыр.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