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e799" w14:textId="ef6e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 от 12 августа 2020 года № 473. Зарегистрировано Департаментом юстиции города Шымкент 13 августа 2020 года № 118. Утратило силу постановлением акимата города Шымкент от 5 октября 2023 года № 2466</w:t>
      </w:r>
    </w:p>
    <w:p>
      <w:pPr>
        <w:spacing w:after="0"/>
        <w:ind w:left="0"/>
        <w:jc w:val="both"/>
      </w:pPr>
      <w:r>
        <w:rPr>
          <w:rFonts w:ascii="Times New Roman"/>
          <w:b w:val="false"/>
          <w:i w:val="false"/>
          <w:color w:val="ff0000"/>
          <w:sz w:val="28"/>
        </w:rPr>
        <w:t xml:space="preserve">
      Сноска. Утратило силу постановлением акимата города Шымкент от 05.10.2023 </w:t>
      </w:r>
      <w:r>
        <w:rPr>
          <w:rFonts w:ascii="Times New Roman"/>
          <w:b w:val="false"/>
          <w:i w:val="false"/>
          <w:color w:val="ff0000"/>
          <w:sz w:val="28"/>
        </w:rPr>
        <w:t>№ 2466</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государственной службе Республики Казахстан" от 23 ноября 2015 года, акимат города Шымкент 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описание служебного удостоверения первого заместителя, заместителей акима города Шымкент, руководителя аппарата акима города Шымкент, акимов Абайского, Аль-Фарабийского, Енбекшинского, Каратауского районов города Шымкент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11 декабря 2018 года № 330 "Об утверждении Правил выдачи служебного удостоверения государственным служащим государственного учреждения "Аппарат акима города Шымкент", исполнительных органов, финансируемых из бюджета города Шымкент и его описания" (зарегистрировано в Реестре государственной регистрации нормативных правовых актов № 5, опубликовано в газете "Панорама Шымкента" 21 декабря 2018 года и в Эталонном контрольном банке нормативных правовых актов Республики Казахстан в электронном виде 25 декабря 2018 года).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Шымкент" в порядке, установленном законодательными актами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Шымкент;</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Шымкент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Шымкент Алимкулова Е.</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12 августа 2020 года № 473</w:t>
            </w:r>
          </w:p>
        </w:tc>
      </w:tr>
    </w:tbl>
    <w:bookmarkStart w:name="z8" w:id="6"/>
    <w:p>
      <w:pPr>
        <w:spacing w:after="0"/>
        <w:ind w:left="0"/>
        <w:jc w:val="left"/>
      </w:pPr>
      <w:r>
        <w:rPr>
          <w:rFonts w:ascii="Times New Roman"/>
          <w:b/>
          <w:i w:val="false"/>
          <w:color w:val="000000"/>
        </w:rPr>
        <w:t xml:space="preserve"> Правила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 (далее - </w:t>
      </w:r>
      <w:r>
        <w:rPr>
          <w:rFonts w:ascii="Times New Roman"/>
          <w:b w:val="false"/>
          <w:i w:val="false"/>
          <w:color w:val="000000"/>
          <w:sz w:val="28"/>
        </w:rPr>
        <w:t>Правила</w:t>
      </w:r>
      <w:r>
        <w:rPr>
          <w:rFonts w:ascii="Times New Roman"/>
          <w:b w:val="false"/>
          <w:i w:val="false"/>
          <w:color w:val="000000"/>
          <w:sz w:val="28"/>
        </w:rPr>
        <w:t>) определяют порядок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w:t>
      </w:r>
    </w:p>
    <w:bookmarkEnd w:id="8"/>
    <w:bookmarkStart w:name="z11" w:id="9"/>
    <w:p>
      <w:pPr>
        <w:spacing w:after="0"/>
        <w:ind w:left="0"/>
        <w:jc w:val="both"/>
      </w:pPr>
      <w:r>
        <w:rPr>
          <w:rFonts w:ascii="Times New Roman"/>
          <w:b w:val="false"/>
          <w:i w:val="false"/>
          <w:color w:val="000000"/>
          <w:sz w:val="28"/>
        </w:rPr>
        <w:t>
      2. Служебное удостоверение политического государственного служащего, административного государственного служащего корпуса "А" (далее - служебное удостоверение) является документом, подтверждающим его государственную должность и должностные полномочия.</w:t>
      </w:r>
    </w:p>
    <w:bookmarkEnd w:id="9"/>
    <w:bookmarkStart w:name="z12" w:id="10"/>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постановлением.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города Шымкент от 19.08.2022 </w:t>
      </w:r>
      <w:r>
        <w:rPr>
          <w:rFonts w:ascii="Times New Roman"/>
          <w:b w:val="false"/>
          <w:i w:val="false"/>
          <w:color w:val="000000"/>
          <w:sz w:val="28"/>
        </w:rPr>
        <w:t>№ 1582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11"/>
    <w:bookmarkStart w:name="z14" w:id="12"/>
    <w:p>
      <w:pPr>
        <w:spacing w:after="0"/>
        <w:ind w:left="0"/>
        <w:jc w:val="left"/>
      </w:pPr>
      <w:r>
        <w:rPr>
          <w:rFonts w:ascii="Times New Roman"/>
          <w:b/>
          <w:i w:val="false"/>
          <w:color w:val="000000"/>
        </w:rPr>
        <w:t xml:space="preserve"> Глава 2. Порядок выдачи служебного удостоверения</w:t>
      </w:r>
    </w:p>
    <w:bookmarkEnd w:id="12"/>
    <w:bookmarkStart w:name="z15" w:id="13"/>
    <w:p>
      <w:pPr>
        <w:spacing w:after="0"/>
        <w:ind w:left="0"/>
        <w:jc w:val="both"/>
      </w:pPr>
      <w:r>
        <w:rPr>
          <w:rFonts w:ascii="Times New Roman"/>
          <w:b w:val="false"/>
          <w:i w:val="false"/>
          <w:color w:val="000000"/>
          <w:sz w:val="28"/>
        </w:rPr>
        <w:t>
      5. Служебное удостоверение выдается за подписью акима города - заместителям акима города, руководителю аппарата акима города, акимам районов.</w:t>
      </w:r>
    </w:p>
    <w:bookmarkEnd w:id="13"/>
    <w:bookmarkStart w:name="z16" w:id="14"/>
    <w:p>
      <w:pPr>
        <w:spacing w:after="0"/>
        <w:ind w:left="0"/>
        <w:jc w:val="both"/>
      </w:pPr>
      <w:r>
        <w:rPr>
          <w:rFonts w:ascii="Times New Roman"/>
          <w:b w:val="false"/>
          <w:i w:val="false"/>
          <w:color w:val="000000"/>
          <w:sz w:val="28"/>
        </w:rPr>
        <w:t>
      6. Служебное удостоверение выдается политическому государственному служащему, административному государственному служащему корпуса "А" при назначении на должность, изменении должности, по истечении срока, утере, а также порче ранее выданного удостоверения.</w:t>
      </w:r>
    </w:p>
    <w:bookmarkEnd w:id="14"/>
    <w:p>
      <w:pPr>
        <w:spacing w:after="0"/>
        <w:ind w:left="0"/>
        <w:jc w:val="both"/>
      </w:pPr>
      <w:r>
        <w:rPr>
          <w:rFonts w:ascii="Times New Roman"/>
          <w:b w:val="false"/>
          <w:i w:val="false"/>
          <w:color w:val="000000"/>
          <w:sz w:val="28"/>
        </w:rPr>
        <w:t xml:space="preserve">
      За полученное служебное удостоверение политический государственный служащий, административный государственный служащий корпуса "А" расписываются в журнале учета выдачи служебного удостоверения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17" w:id="15"/>
    <w:p>
      <w:pPr>
        <w:spacing w:after="0"/>
        <w:ind w:left="0"/>
        <w:jc w:val="both"/>
      </w:pPr>
      <w:r>
        <w:rPr>
          <w:rFonts w:ascii="Times New Roman"/>
          <w:b w:val="false"/>
          <w:i w:val="false"/>
          <w:color w:val="000000"/>
          <w:sz w:val="28"/>
        </w:rPr>
        <w:t>
      7. Служебные удостоверения и журнал учета хранятся в сейфе службы управления персоналом.</w:t>
      </w:r>
    </w:p>
    <w:bookmarkEnd w:id="15"/>
    <w:bookmarkStart w:name="z18" w:id="16"/>
    <w:p>
      <w:pPr>
        <w:spacing w:after="0"/>
        <w:ind w:left="0"/>
        <w:jc w:val="both"/>
      </w:pPr>
      <w:r>
        <w:rPr>
          <w:rFonts w:ascii="Times New Roman"/>
          <w:b w:val="false"/>
          <w:i w:val="false"/>
          <w:color w:val="000000"/>
          <w:sz w:val="28"/>
        </w:rPr>
        <w:t>
      8. При вручении служебного удостоверения политическому государственному служащему, административному государственному служащему корпуса "А" проводится разъяснение по его пользованию и порядке хранения.</w:t>
      </w:r>
    </w:p>
    <w:bookmarkEnd w:id="16"/>
    <w:p>
      <w:pPr>
        <w:spacing w:after="0"/>
        <w:ind w:left="0"/>
        <w:jc w:val="both"/>
      </w:pPr>
      <w:r>
        <w:rPr>
          <w:rFonts w:ascii="Times New Roman"/>
          <w:b w:val="false"/>
          <w:i w:val="false"/>
          <w:color w:val="000000"/>
          <w:sz w:val="28"/>
        </w:rPr>
        <w:t xml:space="preserve">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ответственными сотрудниками службы управления персоналом за выдачу служебного удостоверения.</w:t>
      </w:r>
    </w:p>
    <w:bookmarkStart w:name="z19" w:id="17"/>
    <w:p>
      <w:pPr>
        <w:spacing w:after="0"/>
        <w:ind w:left="0"/>
        <w:jc w:val="both"/>
      </w:pPr>
      <w:r>
        <w:rPr>
          <w:rFonts w:ascii="Times New Roman"/>
          <w:b w:val="false"/>
          <w:i w:val="false"/>
          <w:color w:val="000000"/>
          <w:sz w:val="28"/>
        </w:rPr>
        <w:t>
      9. Ежегодно, по состоянию на 1 января, службой управления персоналом проводится сверка соответствия служебных удостоверений их учетным данным.</w:t>
      </w:r>
    </w:p>
    <w:bookmarkEnd w:id="17"/>
    <w:bookmarkStart w:name="z20" w:id="18"/>
    <w:p>
      <w:pPr>
        <w:spacing w:after="0"/>
        <w:ind w:left="0"/>
        <w:jc w:val="both"/>
      </w:pPr>
      <w:r>
        <w:rPr>
          <w:rFonts w:ascii="Times New Roman"/>
          <w:b w:val="false"/>
          <w:i w:val="false"/>
          <w:color w:val="000000"/>
          <w:sz w:val="28"/>
        </w:rPr>
        <w:t>
      10. Общий контроль за порядком заполнения, оформления, учета, выдачи, хранения и уничтожения служебных удостоверений осуществляет руководитель службы управления персоналом.</w:t>
      </w:r>
    </w:p>
    <w:bookmarkEnd w:id="18"/>
    <w:bookmarkStart w:name="z21" w:id="19"/>
    <w:p>
      <w:pPr>
        <w:spacing w:after="0"/>
        <w:ind w:left="0"/>
        <w:jc w:val="both"/>
      </w:pPr>
      <w:r>
        <w:rPr>
          <w:rFonts w:ascii="Times New Roman"/>
          <w:b w:val="false"/>
          <w:i w:val="false"/>
          <w:color w:val="000000"/>
          <w:sz w:val="28"/>
        </w:rPr>
        <w:t>
      11. В случае утраты служебного удостоверения его владелец незамедлительно извещает в письменной (произвольной) форме службу управления персоналом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p>
    <w:bookmarkEnd w:id="19"/>
    <w:bookmarkStart w:name="z22" w:id="20"/>
    <w:p>
      <w:pPr>
        <w:spacing w:after="0"/>
        <w:ind w:left="0"/>
        <w:jc w:val="both"/>
      </w:pPr>
      <w:r>
        <w:rPr>
          <w:rFonts w:ascii="Times New Roman"/>
          <w:b w:val="false"/>
          <w:i w:val="false"/>
          <w:color w:val="000000"/>
          <w:sz w:val="28"/>
        </w:rPr>
        <w:t>
      12. По каждому факту утери, порчи служебного удостоверения, произошедшего в результате недобросовестного его хранения, а также передачи служебного удостоверения другим лицам, использования служебного удостоверения в личных внеслужебных целях, службой управления персоналом в установленном порядке рассматривается необходимость проведения служебного расследования.</w:t>
      </w:r>
    </w:p>
    <w:bookmarkEnd w:id="20"/>
    <w:bookmarkStart w:name="z23" w:id="21"/>
    <w:p>
      <w:pPr>
        <w:spacing w:after="0"/>
        <w:ind w:left="0"/>
        <w:jc w:val="both"/>
      </w:pPr>
      <w:r>
        <w:rPr>
          <w:rFonts w:ascii="Times New Roman"/>
          <w:b w:val="false"/>
          <w:i w:val="false"/>
          <w:color w:val="000000"/>
          <w:sz w:val="28"/>
        </w:rPr>
        <w:t>
      13. При увольнении сотрудник сдает служебное удостоверение в службу управления персоналом аппарата акима города.</w:t>
      </w:r>
    </w:p>
    <w:bookmarkEnd w:id="21"/>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Start w:name="z24" w:id="22"/>
    <w:p>
      <w:pPr>
        <w:spacing w:after="0"/>
        <w:ind w:left="0"/>
        <w:jc w:val="both"/>
      </w:pPr>
      <w:r>
        <w:rPr>
          <w:rFonts w:ascii="Times New Roman"/>
          <w:b w:val="false"/>
          <w:i w:val="false"/>
          <w:color w:val="000000"/>
          <w:sz w:val="28"/>
        </w:rPr>
        <w:t>
      14.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Правилам выдачи служебного</w:t>
            </w:r>
            <w:r>
              <w:br/>
            </w:r>
            <w:r>
              <w:rPr>
                <w:rFonts w:ascii="Times New Roman"/>
                <w:b w:val="false"/>
                <w:i w:val="false"/>
                <w:color w:val="000000"/>
                <w:sz w:val="20"/>
              </w:rPr>
              <w:t>удостоверения первому заместителю,</w:t>
            </w:r>
            <w:r>
              <w:br/>
            </w:r>
            <w:r>
              <w:rPr>
                <w:rFonts w:ascii="Times New Roman"/>
                <w:b w:val="false"/>
                <w:i w:val="false"/>
                <w:color w:val="000000"/>
                <w:sz w:val="20"/>
              </w:rPr>
              <w:t>заместителям акима города</w:t>
            </w:r>
            <w:r>
              <w:br/>
            </w:r>
            <w:r>
              <w:rPr>
                <w:rFonts w:ascii="Times New Roman"/>
                <w:b w:val="false"/>
                <w:i w:val="false"/>
                <w:color w:val="000000"/>
                <w:sz w:val="20"/>
              </w:rPr>
              <w:t>Шымкент, руководителю аппарата</w:t>
            </w:r>
            <w:r>
              <w:br/>
            </w:r>
            <w:r>
              <w:rPr>
                <w:rFonts w:ascii="Times New Roman"/>
                <w:b w:val="false"/>
                <w:i w:val="false"/>
                <w:color w:val="000000"/>
                <w:sz w:val="20"/>
              </w:rPr>
              <w:t>акима города Шымкент, акимам</w:t>
            </w:r>
            <w:r>
              <w:br/>
            </w:r>
            <w:r>
              <w:rPr>
                <w:rFonts w:ascii="Times New Roman"/>
                <w:b w:val="false"/>
                <w:i w:val="false"/>
                <w:color w:val="000000"/>
                <w:sz w:val="20"/>
              </w:rPr>
              <w:t>Абайского, Аль-Фарабийского,</w:t>
            </w:r>
            <w:r>
              <w:br/>
            </w:r>
            <w:r>
              <w:rPr>
                <w:rFonts w:ascii="Times New Roman"/>
                <w:b w:val="false"/>
                <w:i w:val="false"/>
                <w:color w:val="000000"/>
                <w:sz w:val="20"/>
              </w:rPr>
              <w:t>Енбекшинского, Каратауского</w:t>
            </w:r>
            <w:r>
              <w:br/>
            </w:r>
            <w:r>
              <w:rPr>
                <w:rFonts w:ascii="Times New Roman"/>
                <w:b w:val="false"/>
                <w:i w:val="false"/>
                <w:color w:val="000000"/>
                <w:sz w:val="20"/>
              </w:rPr>
              <w:t>районов города Шымкент</w:t>
            </w:r>
          </w:p>
        </w:tc>
      </w:tr>
    </w:tbl>
    <w:p>
      <w:pPr>
        <w:spacing w:after="0"/>
        <w:ind w:left="0"/>
        <w:jc w:val="left"/>
      </w:pPr>
      <w:r>
        <w:rPr>
          <w:rFonts w:ascii="Times New Roman"/>
          <w:b/>
          <w:i w:val="false"/>
          <w:color w:val="000000"/>
        </w:rPr>
        <w:t xml:space="preserve"> Журнал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служебного удостоверения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служебного удостоверения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первому заместителю, заместителям акима города Шымкент, руководителю аппарата акима города Шымкент, акимам Абайского, Аль-Фарабийского, Енбекшинского, Каратауского районов города Шымкент, пронумеровывается и заверяется подписью и печатью руководителем отдела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12 августа 2020 года № 473</w:t>
            </w:r>
          </w:p>
        </w:tc>
      </w:tr>
    </w:tbl>
    <w:bookmarkStart w:name="z27" w:id="23"/>
    <w:p>
      <w:pPr>
        <w:spacing w:after="0"/>
        <w:ind w:left="0"/>
        <w:jc w:val="left"/>
      </w:pPr>
      <w:r>
        <w:rPr>
          <w:rFonts w:ascii="Times New Roman"/>
          <w:b/>
          <w:i w:val="false"/>
          <w:color w:val="000000"/>
        </w:rPr>
        <w:t xml:space="preserve"> Описание служебного удостоверения первого заместителя, заместителей акима города Шымкент, руководителя аппарата акима города Шымкент, акимов Абайского, Аль-Фарабийского, Енбекшинского, Каратауского районов города Шымкент</w:t>
      </w:r>
    </w:p>
    <w:bookmarkEnd w:id="23"/>
    <w:bookmarkStart w:name="z28" w:id="24"/>
    <w:p>
      <w:pPr>
        <w:spacing w:after="0"/>
        <w:ind w:left="0"/>
        <w:jc w:val="both"/>
      </w:pPr>
      <w:r>
        <w:rPr>
          <w:rFonts w:ascii="Times New Roman"/>
          <w:b w:val="false"/>
          <w:i w:val="false"/>
          <w:color w:val="000000"/>
          <w:sz w:val="28"/>
        </w:rPr>
        <w:t>
      1. Обложка служебного удостоверения изготавливается из кожи или искусственной кожи высокого качества бордового цвета (размером 19 см х 6,5 см в развернутом состоянии).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Шымкент от 19.08.2022 </w:t>
      </w:r>
      <w:r>
        <w:rPr>
          <w:rFonts w:ascii="Times New Roman"/>
          <w:b w:val="false"/>
          <w:i w:val="false"/>
          <w:color w:val="000000"/>
          <w:sz w:val="28"/>
        </w:rPr>
        <w:t>№ 1582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2. На лицевой стороне удостоверения (в свернутом виде) по центру расположено изображение Государственного Герба Республики Казахстан золотистого цвета, ниже типографским шрифтом выполнена надпись "ШЫМКЕНТ ҚАЛАСЫНЫҢ ӘКІМДІГІ" на государственном языке.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города Шымкент от 19.08.2022 </w:t>
      </w:r>
      <w:r>
        <w:rPr>
          <w:rFonts w:ascii="Times New Roman"/>
          <w:b w:val="false"/>
          <w:i w:val="false"/>
          <w:color w:val="000000"/>
          <w:sz w:val="28"/>
        </w:rPr>
        <w:t>№ 1582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размещена надпись наименование акимата (на государственном и русском языках), под ними, отделяющиеся от текста синей отбивочной полосой, надписи "ҚАЗАҚСТАН РЕСПУБЛИКАСЫ". Ниже указывается номер удостоверения, фамилия, имя, отчество (при наличии), занимаемая должность политического государственного служащего, административного государственного служащего корпуса "А" и срок действия удостоверения (выдается сроком на два года) на государственном и русском языках.</w:t>
      </w:r>
    </w:p>
    <w:bookmarkEnd w:id="26"/>
    <w:bookmarkStart w:name="z31" w:id="27"/>
    <w:p>
      <w:pPr>
        <w:spacing w:after="0"/>
        <w:ind w:left="0"/>
        <w:jc w:val="both"/>
      </w:pPr>
      <w:r>
        <w:rPr>
          <w:rFonts w:ascii="Times New Roman"/>
          <w:b w:val="false"/>
          <w:i w:val="false"/>
          <w:color w:val="000000"/>
          <w:sz w:val="28"/>
        </w:rPr>
        <w:t>
      4. На левой стороне: фотография (анфас, цветная) размером 2,5 х 3,5 см, текст на государственном языке, заверенный подписью соответственно акимом города и гербовой печатью.</w:t>
      </w:r>
    </w:p>
    <w:bookmarkEnd w:id="27"/>
    <w:bookmarkStart w:name="z32" w:id="28"/>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х 4 см, ниже надпись лазурного цвета "ҚАЗАҚСТАН" и текст на русском языке.</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