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ed7a" w14:textId="ed5e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города Шымкент от 29 марта 2019 года № 47/384-6с "Об утверждении Правил содержания и выгула собак и кошек в городе Шымкент"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Шымкент от 14 сентября 2020 года № 69/634-6с. Зарегистрировано Департаментом юстиции города Шымкент 9 октября 2020 года № 135. Утратило силу решением маслихата города Шымкент от 25 ноября 2022 года № 22/211-VII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Шымкент от 25.11.2022 № 22/211-VII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города Шымкент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города Шымкент от 29 марта 2019 года № 47/384-6с "Об утверждении Правил содержания и выгула собак и кошек в городе Шымкент" (зарегистрирован в Реестре государственной регистрации нормативных правовых актов за № 35, опубликован в Эталонном контрольном банке нормативных правовых актов 23 апреля 2019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содержания и выгула собак и кошек в городе Шымкент,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Государственному учреждению "Аппарат маслихата города Шымкент"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Шымкент;</w:t>
      </w:r>
    </w:p>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распространяемые на территории города Шымкент;</w:t>
      </w:r>
    </w:p>
    <w:p>
      <w:pPr>
        <w:spacing w:after="0"/>
        <w:ind w:left="0"/>
        <w:jc w:val="both"/>
      </w:pPr>
      <w:r>
        <w:rPr>
          <w:rFonts w:ascii="Times New Roman"/>
          <w:b w:val="false"/>
          <w:i w:val="false"/>
          <w:color w:val="000000"/>
          <w:sz w:val="28"/>
        </w:rPr>
        <w:t>
      3) размещение настоящего решения на интернет-ресурсе маслихата города Шымкент после его официального опубликования.</w:t>
      </w:r>
    </w:p>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 города Шымкент</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города Шымкент</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Ташкараев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города Шымкент от</w:t>
            </w:r>
            <w:r>
              <w:br/>
            </w:r>
            <w:r>
              <w:rPr>
                <w:rFonts w:ascii="Times New Roman"/>
                <w:b w:val="false"/>
                <w:i w:val="false"/>
                <w:color w:val="000000"/>
                <w:sz w:val="20"/>
              </w:rPr>
              <w:t>14 сентября 2020 года</w:t>
            </w:r>
            <w:r>
              <w:br/>
            </w:r>
            <w:r>
              <w:rPr>
                <w:rFonts w:ascii="Times New Roman"/>
                <w:b w:val="false"/>
                <w:i w:val="false"/>
                <w:color w:val="000000"/>
                <w:sz w:val="20"/>
              </w:rPr>
              <w:t>№ 69/634-6с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города Шымкент от</w:t>
            </w:r>
            <w:r>
              <w:br/>
            </w:r>
            <w:r>
              <w:rPr>
                <w:rFonts w:ascii="Times New Roman"/>
                <w:b w:val="false"/>
                <w:i w:val="false"/>
                <w:color w:val="000000"/>
                <w:sz w:val="20"/>
              </w:rPr>
              <w:t>29 марта 2019 года № 47/384-6с</w:t>
            </w:r>
          </w:p>
        </w:tc>
      </w:tr>
    </w:tbl>
    <w:bookmarkStart w:name="z7" w:id="4"/>
    <w:p>
      <w:pPr>
        <w:spacing w:after="0"/>
        <w:ind w:left="0"/>
        <w:jc w:val="left"/>
      </w:pPr>
      <w:r>
        <w:rPr>
          <w:rFonts w:ascii="Times New Roman"/>
          <w:b/>
          <w:i w:val="false"/>
          <w:color w:val="000000"/>
        </w:rPr>
        <w:t xml:space="preserve"> Правила содержания и выгула собак и кошек в городе Шымкент</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Правила содержания и выгула собак и кошек в городе Шымкент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w:t>
      </w:r>
    </w:p>
    <w:bookmarkEnd w:id="6"/>
    <w:p>
      <w:pPr>
        <w:spacing w:after="0"/>
        <w:ind w:left="0"/>
        <w:jc w:val="both"/>
      </w:pPr>
      <w:r>
        <w:rPr>
          <w:rFonts w:ascii="Times New Roman"/>
          <w:b w:val="false"/>
          <w:i w:val="false"/>
          <w:color w:val="000000"/>
          <w:sz w:val="28"/>
        </w:rPr>
        <w:t>
      Правила регулируют порядок содержания и выгула собак и кошек в городе Шымкент.</w:t>
      </w:r>
    </w:p>
    <w:bookmarkStart w:name="z10" w:id="7"/>
    <w:p>
      <w:pPr>
        <w:spacing w:after="0"/>
        <w:ind w:left="0"/>
        <w:jc w:val="both"/>
      </w:pPr>
      <w:r>
        <w:rPr>
          <w:rFonts w:ascii="Times New Roman"/>
          <w:b w:val="false"/>
          <w:i w:val="false"/>
          <w:color w:val="000000"/>
          <w:sz w:val="28"/>
        </w:rPr>
        <w:t>
      2. Правила распространяются на всех владельцев собак и кошек, физических и юридических лиц, независимо от формы собственности (кроме предприятий, организаций и учреждений Министерства обороны Республики Казахстан, Министерства внутренних дел Республики Казахстан, Комитета национальной безопасности Республики Казахстан, Службы государственной охраны Республики Казахстан, выполняющих работу по спасению людей, а также по борьбе с преступностью и охране общественного порядка), на всех лиц, выгуливающих собак и кошек (далее – владельцы).</w:t>
      </w:r>
    </w:p>
    <w:bookmarkEnd w:id="7"/>
    <w:bookmarkStart w:name="z11"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понятия:</w:t>
      </w:r>
    </w:p>
    <w:bookmarkEnd w:id="8"/>
    <w:p>
      <w:pPr>
        <w:spacing w:after="0"/>
        <w:ind w:left="0"/>
        <w:jc w:val="both"/>
      </w:pPr>
      <w:r>
        <w:rPr>
          <w:rFonts w:ascii="Times New Roman"/>
          <w:b w:val="false"/>
          <w:i w:val="false"/>
          <w:color w:val="000000"/>
          <w:sz w:val="28"/>
        </w:rPr>
        <w:t>
      1) ветеринарная клиника – организация, занимающаяся ветеринарной лечебно-профилактической деятельностью и оказанием ветеринарной помощи больным животным;</w:t>
      </w:r>
    </w:p>
    <w:p>
      <w:pPr>
        <w:spacing w:after="0"/>
        <w:ind w:left="0"/>
        <w:jc w:val="both"/>
      </w:pPr>
      <w:r>
        <w:rPr>
          <w:rFonts w:ascii="Times New Roman"/>
          <w:b w:val="false"/>
          <w:i w:val="false"/>
          <w:color w:val="000000"/>
          <w:sz w:val="28"/>
        </w:rPr>
        <w:t>
      2) ветеринарный паспорт – документ международного образца, в котором, в целях учета животных, контроля популяции и эпизоотической ситуации указываются: владелец животного, вид, пол, порода, номер чипа либо номер клейма животного (если таковые имеются), масть и дата рождения животного, а также прививки, сделанные животному;</w:t>
      </w:r>
    </w:p>
    <w:p>
      <w:pPr>
        <w:spacing w:after="0"/>
        <w:ind w:left="0"/>
        <w:jc w:val="both"/>
      </w:pPr>
      <w:r>
        <w:rPr>
          <w:rFonts w:ascii="Times New Roman"/>
          <w:b w:val="false"/>
          <w:i w:val="false"/>
          <w:color w:val="000000"/>
          <w:sz w:val="28"/>
        </w:rPr>
        <w:t>
      3) площадка для выгула собак – изолированная озелененная территория, специально отведенная для свободного выгула собак, спроектированная в соответствии с действующими строительными стандартами Республики Казахстан;</w:t>
      </w:r>
    </w:p>
    <w:p>
      <w:pPr>
        <w:spacing w:after="0"/>
        <w:ind w:left="0"/>
        <w:jc w:val="both"/>
      </w:pPr>
      <w:r>
        <w:rPr>
          <w:rFonts w:ascii="Times New Roman"/>
          <w:b w:val="false"/>
          <w:i w:val="false"/>
          <w:color w:val="000000"/>
          <w:sz w:val="28"/>
        </w:rPr>
        <w:t>
      4) дрессировочная площадка для собак – огороженная территория, специально отведенная для дрессировки собак, спроектированная в соответствии с действующими строительными стандартами Республики Казахстан;</w:t>
      </w:r>
    </w:p>
    <w:p>
      <w:pPr>
        <w:spacing w:after="0"/>
        <w:ind w:left="0"/>
        <w:jc w:val="both"/>
      </w:pPr>
      <w:r>
        <w:rPr>
          <w:rFonts w:ascii="Times New Roman"/>
          <w:b w:val="false"/>
          <w:i w:val="false"/>
          <w:color w:val="000000"/>
          <w:sz w:val="28"/>
        </w:rPr>
        <w:t>
      5) безнадзорные животные – собаки и кошки, у которых невозможно установить владельца; животное, убежавшее от владельца, и находящееся без надзора со стороны владельца или ответственного лица;</w:t>
      </w:r>
    </w:p>
    <w:p>
      <w:pPr>
        <w:spacing w:after="0"/>
        <w:ind w:left="0"/>
        <w:jc w:val="both"/>
      </w:pPr>
      <w:r>
        <w:rPr>
          <w:rFonts w:ascii="Times New Roman"/>
          <w:b w:val="false"/>
          <w:i w:val="false"/>
          <w:color w:val="000000"/>
          <w:sz w:val="28"/>
        </w:rPr>
        <w:t>
      6) регистрирующий орган –организация, ветеринарные клиники;</w:t>
      </w:r>
    </w:p>
    <w:p>
      <w:pPr>
        <w:spacing w:after="0"/>
        <w:ind w:left="0"/>
        <w:jc w:val="both"/>
      </w:pPr>
      <w:r>
        <w:rPr>
          <w:rFonts w:ascii="Times New Roman"/>
          <w:b w:val="false"/>
          <w:i w:val="false"/>
          <w:color w:val="000000"/>
          <w:sz w:val="28"/>
        </w:rPr>
        <w:t>
      7) организация – организация, созданная местным исполнительным органом, осуществляющая проведение вакцинации животных против заболеваний и занимающаяся отловом бродячих животных;</w:t>
      </w:r>
    </w:p>
    <w:p>
      <w:pPr>
        <w:spacing w:after="0"/>
        <w:ind w:left="0"/>
        <w:jc w:val="both"/>
      </w:pPr>
      <w:r>
        <w:rPr>
          <w:rFonts w:ascii="Times New Roman"/>
          <w:b w:val="false"/>
          <w:i w:val="false"/>
          <w:color w:val="000000"/>
          <w:sz w:val="28"/>
        </w:rPr>
        <w:t>
      8) контролируемый длину поводок– поводок нерегламентированной длины, позволяющий владельцу в любой момент времени держать животное под контролем (брезентовые поводки, поводки-рулетки, синтетические поводки).</w:t>
      </w:r>
    </w:p>
    <w:bookmarkStart w:name="z12" w:id="9"/>
    <w:p>
      <w:pPr>
        <w:spacing w:after="0"/>
        <w:ind w:left="0"/>
        <w:jc w:val="left"/>
      </w:pPr>
      <w:r>
        <w:rPr>
          <w:rFonts w:ascii="Times New Roman"/>
          <w:b/>
          <w:i w:val="false"/>
          <w:color w:val="000000"/>
        </w:rPr>
        <w:t xml:space="preserve"> Глава 2. Порядок содержание собак и кошек</w:t>
      </w:r>
    </w:p>
    <w:bookmarkEnd w:id="9"/>
    <w:bookmarkStart w:name="z13" w:id="10"/>
    <w:p>
      <w:pPr>
        <w:spacing w:after="0"/>
        <w:ind w:left="0"/>
        <w:jc w:val="both"/>
      </w:pPr>
      <w:r>
        <w:rPr>
          <w:rFonts w:ascii="Times New Roman"/>
          <w:b w:val="false"/>
          <w:i w:val="false"/>
          <w:color w:val="000000"/>
          <w:sz w:val="28"/>
        </w:rPr>
        <w:t>
      4. Для содержания собак и кошек (далее – животные), проживающие на территории города Шымкент, подлежат регистрации в единой базе идентификации собак и кошек.</w:t>
      </w:r>
    </w:p>
    <w:bookmarkEnd w:id="10"/>
    <w:bookmarkStart w:name="z14" w:id="11"/>
    <w:p>
      <w:pPr>
        <w:spacing w:after="0"/>
        <w:ind w:left="0"/>
        <w:jc w:val="both"/>
      </w:pPr>
      <w:r>
        <w:rPr>
          <w:rFonts w:ascii="Times New Roman"/>
          <w:b w:val="false"/>
          <w:i w:val="false"/>
          <w:color w:val="000000"/>
          <w:sz w:val="28"/>
        </w:rPr>
        <w:t xml:space="preserve">
      5. Регистрация производится в государственных ветеринарных организациях, созданные в соответствии с пунктом 4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10 июля 2002 года "О ветеринарии" (далее – Организации).</w:t>
      </w:r>
    </w:p>
    <w:bookmarkEnd w:id="11"/>
    <w:bookmarkStart w:name="z15" w:id="12"/>
    <w:p>
      <w:pPr>
        <w:spacing w:after="0"/>
        <w:ind w:left="0"/>
        <w:jc w:val="both"/>
      </w:pPr>
      <w:r>
        <w:rPr>
          <w:rFonts w:ascii="Times New Roman"/>
          <w:b w:val="false"/>
          <w:i w:val="false"/>
          <w:color w:val="000000"/>
          <w:sz w:val="28"/>
        </w:rPr>
        <w:t>
      6. Регистрирующая организация вносит информацию о зарегистрированных домашних животных и их владельцах в единую базу идентификации собак и кошек.</w:t>
      </w:r>
    </w:p>
    <w:bookmarkEnd w:id="12"/>
    <w:bookmarkStart w:name="z16" w:id="13"/>
    <w:p>
      <w:pPr>
        <w:spacing w:after="0"/>
        <w:ind w:left="0"/>
        <w:jc w:val="both"/>
      </w:pPr>
      <w:r>
        <w:rPr>
          <w:rFonts w:ascii="Times New Roman"/>
          <w:b w:val="false"/>
          <w:i w:val="false"/>
          <w:color w:val="000000"/>
          <w:sz w:val="28"/>
        </w:rPr>
        <w:t>
      7. При регистрации животных владельцу выдается ветеринарный паспорт, если на момент регистрации животное уже имеет ветеринарный паспорт, процедура выдачи нового ветеринарного паспорта не является обязательной.</w:t>
      </w:r>
    </w:p>
    <w:bookmarkEnd w:id="13"/>
    <w:bookmarkStart w:name="z17" w:id="14"/>
    <w:p>
      <w:pPr>
        <w:spacing w:after="0"/>
        <w:ind w:left="0"/>
        <w:jc w:val="both"/>
      </w:pPr>
      <w:r>
        <w:rPr>
          <w:rFonts w:ascii="Times New Roman"/>
          <w:b w:val="false"/>
          <w:i w:val="false"/>
          <w:color w:val="000000"/>
          <w:sz w:val="28"/>
        </w:rPr>
        <w:t>
      8. При регистрации регистрирующим органом за счет оплаты владельца животного производится вживление идентификационного микрочипа животному или наносится номер в виде татуировки (клейма), если животное не имеет клейма или чипа. Процедуры чипирования и/или клеймения носят рекомендательный характер.</w:t>
      </w:r>
    </w:p>
    <w:bookmarkEnd w:id="14"/>
    <w:bookmarkStart w:name="z18" w:id="15"/>
    <w:p>
      <w:pPr>
        <w:spacing w:after="0"/>
        <w:ind w:left="0"/>
        <w:jc w:val="both"/>
      </w:pPr>
      <w:r>
        <w:rPr>
          <w:rFonts w:ascii="Times New Roman"/>
          <w:b w:val="false"/>
          <w:i w:val="false"/>
          <w:color w:val="000000"/>
          <w:sz w:val="28"/>
        </w:rPr>
        <w:t>
      9. При регистрации или перерегистрации животных владельцы предоставляют следующие данные:</w:t>
      </w:r>
    </w:p>
    <w:bookmarkEnd w:id="15"/>
    <w:p>
      <w:pPr>
        <w:spacing w:after="0"/>
        <w:ind w:left="0"/>
        <w:jc w:val="both"/>
      </w:pPr>
      <w:r>
        <w:rPr>
          <w:rFonts w:ascii="Times New Roman"/>
          <w:b w:val="false"/>
          <w:i w:val="false"/>
          <w:color w:val="000000"/>
          <w:sz w:val="28"/>
        </w:rPr>
        <w:t>
      1) информацию, содержащуюся в удостоверяющем личность документе владельца;</w:t>
      </w:r>
    </w:p>
    <w:p>
      <w:pPr>
        <w:spacing w:after="0"/>
        <w:ind w:left="0"/>
        <w:jc w:val="both"/>
      </w:pPr>
      <w:r>
        <w:rPr>
          <w:rFonts w:ascii="Times New Roman"/>
          <w:b w:val="false"/>
          <w:i w:val="false"/>
          <w:color w:val="000000"/>
          <w:sz w:val="28"/>
        </w:rPr>
        <w:t>
      2) индивидуальный идентификационный номер владельца;</w:t>
      </w:r>
    </w:p>
    <w:p>
      <w:pPr>
        <w:spacing w:after="0"/>
        <w:ind w:left="0"/>
        <w:jc w:val="both"/>
      </w:pPr>
      <w:r>
        <w:rPr>
          <w:rFonts w:ascii="Times New Roman"/>
          <w:b w:val="false"/>
          <w:i w:val="false"/>
          <w:color w:val="000000"/>
          <w:sz w:val="28"/>
        </w:rPr>
        <w:t>
      3) фактический адрес местожительства владельца;</w:t>
      </w:r>
    </w:p>
    <w:p>
      <w:pPr>
        <w:spacing w:after="0"/>
        <w:ind w:left="0"/>
        <w:jc w:val="both"/>
      </w:pPr>
      <w:r>
        <w:rPr>
          <w:rFonts w:ascii="Times New Roman"/>
          <w:b w:val="false"/>
          <w:i w:val="false"/>
          <w:color w:val="000000"/>
          <w:sz w:val="28"/>
        </w:rPr>
        <w:t>
      4) контактный номер владельца;</w:t>
      </w:r>
    </w:p>
    <w:p>
      <w:pPr>
        <w:spacing w:after="0"/>
        <w:ind w:left="0"/>
        <w:jc w:val="both"/>
      </w:pPr>
      <w:r>
        <w:rPr>
          <w:rFonts w:ascii="Times New Roman"/>
          <w:b w:val="false"/>
          <w:i w:val="false"/>
          <w:color w:val="000000"/>
          <w:sz w:val="28"/>
        </w:rPr>
        <w:t>
      5) кличку, пол, дату рождения, окрас, породу животного;</w:t>
      </w:r>
    </w:p>
    <w:p>
      <w:pPr>
        <w:spacing w:after="0"/>
        <w:ind w:left="0"/>
        <w:jc w:val="both"/>
      </w:pPr>
      <w:r>
        <w:rPr>
          <w:rFonts w:ascii="Times New Roman"/>
          <w:b w:val="false"/>
          <w:i w:val="false"/>
          <w:color w:val="000000"/>
          <w:sz w:val="28"/>
        </w:rPr>
        <w:t>
      6) при необходимости информацию о номере родословной животного, если такое имеется.</w:t>
      </w:r>
    </w:p>
    <w:bookmarkStart w:name="z19" w:id="16"/>
    <w:p>
      <w:pPr>
        <w:spacing w:after="0"/>
        <w:ind w:left="0"/>
        <w:jc w:val="both"/>
      </w:pPr>
      <w:r>
        <w:rPr>
          <w:rFonts w:ascii="Times New Roman"/>
          <w:b w:val="false"/>
          <w:i w:val="false"/>
          <w:color w:val="000000"/>
          <w:sz w:val="28"/>
        </w:rPr>
        <w:t>
      10. Владелец животных уведомляет регистрирующую организацию о выбытии (продажа, пропажа, переезд, передача другому лицу) животного для снятия его с учета или перерегистрации в единой базе идентификации животных города Шымкент.</w:t>
      </w:r>
    </w:p>
    <w:bookmarkEnd w:id="16"/>
    <w:bookmarkStart w:name="z20" w:id="17"/>
    <w:p>
      <w:pPr>
        <w:spacing w:after="0"/>
        <w:ind w:left="0"/>
        <w:jc w:val="both"/>
      </w:pPr>
      <w:r>
        <w:rPr>
          <w:rFonts w:ascii="Times New Roman"/>
          <w:b w:val="false"/>
          <w:i w:val="false"/>
          <w:color w:val="000000"/>
          <w:sz w:val="28"/>
        </w:rPr>
        <w:t>
      11. При умерщвлении (эвтаназии) или гибели животного ветеринарный паспорт подлежит передаче в организацию, где ранее было зарегистрировано животное.</w:t>
      </w:r>
    </w:p>
    <w:bookmarkEnd w:id="17"/>
    <w:bookmarkStart w:name="z21" w:id="18"/>
    <w:p>
      <w:pPr>
        <w:spacing w:after="0"/>
        <w:ind w:left="0"/>
        <w:jc w:val="both"/>
      </w:pPr>
      <w:r>
        <w:rPr>
          <w:rFonts w:ascii="Times New Roman"/>
          <w:b w:val="false"/>
          <w:i w:val="false"/>
          <w:color w:val="000000"/>
          <w:sz w:val="28"/>
        </w:rPr>
        <w:t>
      12. Покупка или продажа животных, передача их другому лицу, а также перевозка всеми видами транспорта в пределах города разрешается исключительно при наличии ветеринарного паспорта на домашнее животное.</w:t>
      </w:r>
    </w:p>
    <w:bookmarkEnd w:id="18"/>
    <w:p>
      <w:pPr>
        <w:spacing w:after="0"/>
        <w:ind w:left="0"/>
        <w:jc w:val="both"/>
      </w:pPr>
      <w:r>
        <w:rPr>
          <w:rFonts w:ascii="Times New Roman"/>
          <w:b w:val="false"/>
          <w:i w:val="false"/>
          <w:color w:val="000000"/>
          <w:sz w:val="28"/>
        </w:rPr>
        <w:t>
      В случае достижения животными возраста, допускающего вакцинирование (для собак и кошек – 3 (три) месяца), покупка или продажа животных, передача их другому лицу, а также перевозка всеми видами транспорта в пределах города разрешается при наличии в паспорте отметок дат вакцинации против бешенства.</w:t>
      </w:r>
    </w:p>
    <w:bookmarkStart w:name="z22" w:id="19"/>
    <w:p>
      <w:pPr>
        <w:spacing w:after="0"/>
        <w:ind w:left="0"/>
        <w:jc w:val="both"/>
      </w:pPr>
      <w:r>
        <w:rPr>
          <w:rFonts w:ascii="Times New Roman"/>
          <w:b w:val="false"/>
          <w:i w:val="false"/>
          <w:color w:val="000000"/>
          <w:sz w:val="28"/>
        </w:rPr>
        <w:t>
      13. Животные, принадлежащие гражданам, предприятиям, учреждениям и организациям, начиная с трехмесячного возраста, независимо от породы подлежат вакцинации против бешенства и против инфекционных заболеваний.</w:t>
      </w:r>
    </w:p>
    <w:bookmarkEnd w:id="19"/>
    <w:bookmarkStart w:name="z23" w:id="20"/>
    <w:p>
      <w:pPr>
        <w:spacing w:after="0"/>
        <w:ind w:left="0"/>
        <w:jc w:val="both"/>
      </w:pPr>
      <w:r>
        <w:rPr>
          <w:rFonts w:ascii="Times New Roman"/>
          <w:b w:val="false"/>
          <w:i w:val="false"/>
          <w:color w:val="000000"/>
          <w:sz w:val="28"/>
        </w:rPr>
        <w:t>
      14. Не разрешается содержание животных старше 3 (трех) месячного возраста, не прошедших вакцинацию против бешенства и против инфекционных заболеваний соответственно возрасту.</w:t>
      </w:r>
    </w:p>
    <w:bookmarkEnd w:id="20"/>
    <w:bookmarkStart w:name="z24" w:id="21"/>
    <w:p>
      <w:pPr>
        <w:spacing w:after="0"/>
        <w:ind w:left="0"/>
        <w:jc w:val="both"/>
      </w:pPr>
      <w:r>
        <w:rPr>
          <w:rFonts w:ascii="Times New Roman"/>
          <w:b w:val="false"/>
          <w:i w:val="false"/>
          <w:color w:val="000000"/>
          <w:sz w:val="28"/>
        </w:rPr>
        <w:t>
      15. Животным не реже одного раза в квартал рекомендуется проводить профилактическую обработку животных от кожных паразитов и гельминтов.</w:t>
      </w:r>
    </w:p>
    <w:bookmarkEnd w:id="21"/>
    <w:bookmarkStart w:name="z25" w:id="22"/>
    <w:p>
      <w:pPr>
        <w:spacing w:after="0"/>
        <w:ind w:left="0"/>
        <w:jc w:val="both"/>
      </w:pPr>
      <w:r>
        <w:rPr>
          <w:rFonts w:ascii="Times New Roman"/>
          <w:b w:val="false"/>
          <w:i w:val="false"/>
          <w:color w:val="000000"/>
          <w:sz w:val="28"/>
        </w:rPr>
        <w:t>
      16. При вывозе или ввозе животных в город из других регионов владельцам животных необходимо иметь при себе ветеринарный паспорт животного, справку о состоянии здоровья животного с указанием дат вакцинации, соблюдая следующие требования:</w:t>
      </w:r>
    </w:p>
    <w:bookmarkEnd w:id="22"/>
    <w:p>
      <w:pPr>
        <w:spacing w:after="0"/>
        <w:ind w:left="0"/>
        <w:jc w:val="both"/>
      </w:pPr>
      <w:r>
        <w:rPr>
          <w:rFonts w:ascii="Times New Roman"/>
          <w:b w:val="false"/>
          <w:i w:val="false"/>
          <w:color w:val="000000"/>
          <w:sz w:val="28"/>
        </w:rPr>
        <w:t>
      1) животное, ввозимое в город, вакцинирован соответственно возрасту минимум за 30 (тридцать) календарных дней до момента ввоза;</w:t>
      </w:r>
    </w:p>
    <w:p>
      <w:pPr>
        <w:spacing w:after="0"/>
        <w:ind w:left="0"/>
        <w:jc w:val="both"/>
      </w:pPr>
      <w:r>
        <w:rPr>
          <w:rFonts w:ascii="Times New Roman"/>
          <w:b w:val="false"/>
          <w:i w:val="false"/>
          <w:color w:val="000000"/>
          <w:sz w:val="28"/>
        </w:rPr>
        <w:t>
      2) животное, вывозимое из города, вакцинирован соответственно возрасту максимум за 12 (двенадцать) месяцев до момента вывоза;</w:t>
      </w:r>
    </w:p>
    <w:p>
      <w:pPr>
        <w:spacing w:after="0"/>
        <w:ind w:left="0"/>
        <w:jc w:val="both"/>
      </w:pPr>
      <w:r>
        <w:rPr>
          <w:rFonts w:ascii="Times New Roman"/>
          <w:b w:val="false"/>
          <w:i w:val="false"/>
          <w:color w:val="000000"/>
          <w:sz w:val="28"/>
        </w:rPr>
        <w:t>
      3) в случае, если происходит ввоз или вывоз животных, не достигших минимального возраста вакцинации (для собак и кошек – 3 (трех) месячный возраст), допускается ввоз или вывоз животного из города без отметок вакцинации в паспорте.</w:t>
      </w:r>
    </w:p>
    <w:bookmarkStart w:name="z26" w:id="23"/>
    <w:p>
      <w:pPr>
        <w:spacing w:after="0"/>
        <w:ind w:left="0"/>
        <w:jc w:val="both"/>
      </w:pPr>
      <w:r>
        <w:rPr>
          <w:rFonts w:ascii="Times New Roman"/>
          <w:b w:val="false"/>
          <w:i w:val="false"/>
          <w:color w:val="000000"/>
          <w:sz w:val="28"/>
        </w:rPr>
        <w:t>
      17. Владельцем животных может являться лицо, достигшее 18-летнего возраста.</w:t>
      </w:r>
    </w:p>
    <w:bookmarkEnd w:id="23"/>
    <w:bookmarkStart w:name="z27" w:id="24"/>
    <w:p>
      <w:pPr>
        <w:spacing w:after="0"/>
        <w:ind w:left="0"/>
        <w:jc w:val="both"/>
      </w:pPr>
      <w:r>
        <w:rPr>
          <w:rFonts w:ascii="Times New Roman"/>
          <w:b w:val="false"/>
          <w:i w:val="false"/>
          <w:color w:val="000000"/>
          <w:sz w:val="28"/>
        </w:rPr>
        <w:t>
      18. Запрещается содержание животных в местах общего проживания (общежитиях) и/или пользования при нарушении санитарно-гигиенических, зоогигиенических требований и следующих условий настоящих Правил:</w:t>
      </w:r>
    </w:p>
    <w:bookmarkEnd w:id="24"/>
    <w:p>
      <w:pPr>
        <w:spacing w:after="0"/>
        <w:ind w:left="0"/>
        <w:jc w:val="both"/>
      </w:pPr>
      <w:r>
        <w:rPr>
          <w:rFonts w:ascii="Times New Roman"/>
          <w:b w:val="false"/>
          <w:i w:val="false"/>
          <w:color w:val="000000"/>
          <w:sz w:val="28"/>
        </w:rPr>
        <w:t>
      1) разрешается содержание животных в жилых помещениях, занятых несколькими семьями, лишь на своей жилой площади (с письменного согласия проживающих соседей по общежитию);</w:t>
      </w:r>
    </w:p>
    <w:p>
      <w:pPr>
        <w:spacing w:after="0"/>
        <w:ind w:left="0"/>
        <w:jc w:val="both"/>
      </w:pPr>
      <w:r>
        <w:rPr>
          <w:rFonts w:ascii="Times New Roman"/>
          <w:b w:val="false"/>
          <w:i w:val="false"/>
          <w:color w:val="000000"/>
          <w:sz w:val="28"/>
        </w:rPr>
        <w:t>
      2) собаку можно содержать на территории предприятий, организаций, учреждений, садоводческих и некоммерческих дачных объединений граждан, в местах отдыха, на привязи (при этом у собаки должен быть свободный доступ к питанию и воде, привязь не должна препятствовать естественным потребностям животного) или в закрытой металлической клетке (вольер).</w:t>
      </w:r>
    </w:p>
    <w:bookmarkStart w:name="z28" w:id="25"/>
    <w:p>
      <w:pPr>
        <w:spacing w:after="0"/>
        <w:ind w:left="0"/>
        <w:jc w:val="both"/>
      </w:pPr>
      <w:r>
        <w:rPr>
          <w:rFonts w:ascii="Times New Roman"/>
          <w:b w:val="false"/>
          <w:i w:val="false"/>
          <w:color w:val="000000"/>
          <w:sz w:val="28"/>
        </w:rPr>
        <w:t>
      19. Не допускается:</w:t>
      </w:r>
    </w:p>
    <w:bookmarkEnd w:id="25"/>
    <w:p>
      <w:pPr>
        <w:spacing w:after="0"/>
        <w:ind w:left="0"/>
        <w:jc w:val="both"/>
      </w:pPr>
      <w:r>
        <w:rPr>
          <w:rFonts w:ascii="Times New Roman"/>
          <w:b w:val="false"/>
          <w:i w:val="false"/>
          <w:color w:val="000000"/>
          <w:sz w:val="28"/>
        </w:rPr>
        <w:t>
      1) организация в многоквартирных домах приютов и мест содержания для животных;</w:t>
      </w:r>
    </w:p>
    <w:p>
      <w:pPr>
        <w:spacing w:after="0"/>
        <w:ind w:left="0"/>
        <w:jc w:val="both"/>
      </w:pPr>
      <w:r>
        <w:rPr>
          <w:rFonts w:ascii="Times New Roman"/>
          <w:b w:val="false"/>
          <w:i w:val="false"/>
          <w:color w:val="000000"/>
          <w:sz w:val="28"/>
        </w:rPr>
        <w:t>
      2) содержание животных в местах общего пользования (лестничные площадки, подвалы, чердаки, сопредельные балконы или лоджии и подсобные помещения общего пользования);</w:t>
      </w:r>
    </w:p>
    <w:p>
      <w:pPr>
        <w:spacing w:after="0"/>
        <w:ind w:left="0"/>
        <w:jc w:val="both"/>
      </w:pPr>
      <w:r>
        <w:rPr>
          <w:rFonts w:ascii="Times New Roman"/>
          <w:b w:val="false"/>
          <w:i w:val="false"/>
          <w:color w:val="000000"/>
          <w:sz w:val="28"/>
        </w:rPr>
        <w:t>
      3) содержание животных на придомовых территориях (кроме придомовых территорий частных жилых домов);</w:t>
      </w:r>
    </w:p>
    <w:p>
      <w:pPr>
        <w:spacing w:after="0"/>
        <w:ind w:left="0"/>
        <w:jc w:val="both"/>
      </w:pPr>
      <w:r>
        <w:rPr>
          <w:rFonts w:ascii="Times New Roman"/>
          <w:b w:val="false"/>
          <w:i w:val="false"/>
          <w:color w:val="000000"/>
          <w:sz w:val="28"/>
        </w:rPr>
        <w:t>
      4) содержание животных на кухне и в коридорах общежитий.</w:t>
      </w:r>
    </w:p>
    <w:bookmarkStart w:name="z29" w:id="26"/>
    <w:p>
      <w:pPr>
        <w:spacing w:after="0"/>
        <w:ind w:left="0"/>
        <w:jc w:val="both"/>
      </w:pPr>
      <w:r>
        <w:rPr>
          <w:rFonts w:ascii="Times New Roman"/>
          <w:b w:val="false"/>
          <w:i w:val="false"/>
          <w:color w:val="000000"/>
          <w:sz w:val="28"/>
        </w:rPr>
        <w:t>
      20. Поселение в гостинице владельца с животным допускается с согласия администрации гостиницы и при соблюдении ветеринарно-санитарных правил.</w:t>
      </w:r>
    </w:p>
    <w:bookmarkEnd w:id="26"/>
    <w:bookmarkStart w:name="z30" w:id="27"/>
    <w:p>
      <w:pPr>
        <w:spacing w:after="0"/>
        <w:ind w:left="0"/>
        <w:jc w:val="both"/>
      </w:pPr>
      <w:r>
        <w:rPr>
          <w:rFonts w:ascii="Times New Roman"/>
          <w:b w:val="false"/>
          <w:i w:val="false"/>
          <w:color w:val="000000"/>
          <w:sz w:val="28"/>
        </w:rPr>
        <w:t>
      21. Собаки содержаться на территории, исключающей побег животного, нападение и/или нанесение покусов людей или животных.</w:t>
      </w:r>
    </w:p>
    <w:bookmarkEnd w:id="27"/>
    <w:bookmarkStart w:name="z31" w:id="28"/>
    <w:p>
      <w:pPr>
        <w:spacing w:after="0"/>
        <w:ind w:left="0"/>
        <w:jc w:val="both"/>
      </w:pPr>
      <w:r>
        <w:rPr>
          <w:rFonts w:ascii="Times New Roman"/>
          <w:b w:val="false"/>
          <w:i w:val="false"/>
          <w:color w:val="000000"/>
          <w:sz w:val="28"/>
        </w:rPr>
        <w:t>
      22. Должна быть предупредительная табличка о наличии собаки при входе на территорию размером не менее 20х30 сантиметров с фотографией собаки "Итпен күзетіледі! Охраняется собакой!".</w:t>
      </w:r>
    </w:p>
    <w:bookmarkEnd w:id="28"/>
    <w:bookmarkStart w:name="z32" w:id="29"/>
    <w:p>
      <w:pPr>
        <w:spacing w:after="0"/>
        <w:ind w:left="0"/>
        <w:jc w:val="both"/>
      </w:pPr>
      <w:r>
        <w:rPr>
          <w:rFonts w:ascii="Times New Roman"/>
          <w:b w:val="false"/>
          <w:i w:val="false"/>
          <w:color w:val="000000"/>
          <w:sz w:val="28"/>
        </w:rPr>
        <w:t>
      23. Проведение выставок, соревнований и массовых мероприятий с участием животных допускается по согласованию с местным исполнительным органом.</w:t>
      </w:r>
    </w:p>
    <w:bookmarkEnd w:id="29"/>
    <w:bookmarkStart w:name="z33" w:id="30"/>
    <w:p>
      <w:pPr>
        <w:spacing w:after="0"/>
        <w:ind w:left="0"/>
        <w:jc w:val="both"/>
      </w:pPr>
      <w:r>
        <w:rPr>
          <w:rFonts w:ascii="Times New Roman"/>
          <w:b w:val="false"/>
          <w:i w:val="false"/>
          <w:color w:val="000000"/>
          <w:sz w:val="28"/>
        </w:rPr>
        <w:t>
      24. На территории города Шымкент не допускается организация и проведение собачьих боев и других мероприятий, допускающих жестокого обращения по отношению к животным (за исключением проверок по специальным правилам для отбора правильных пород, исключающим нанесение увечий животному и позволяющим провести проверку работоспособности служебных собак для охраны).</w:t>
      </w:r>
    </w:p>
    <w:bookmarkEnd w:id="30"/>
    <w:bookmarkStart w:name="z34" w:id="31"/>
    <w:p>
      <w:pPr>
        <w:spacing w:after="0"/>
        <w:ind w:left="0"/>
        <w:jc w:val="left"/>
      </w:pPr>
      <w:r>
        <w:rPr>
          <w:rFonts w:ascii="Times New Roman"/>
          <w:b/>
          <w:i w:val="false"/>
          <w:color w:val="000000"/>
        </w:rPr>
        <w:t xml:space="preserve"> Глава 3. Порядок выгула собак и кошек</w:t>
      </w:r>
    </w:p>
    <w:bookmarkEnd w:id="31"/>
    <w:bookmarkStart w:name="z35" w:id="32"/>
    <w:p>
      <w:pPr>
        <w:spacing w:after="0"/>
        <w:ind w:left="0"/>
        <w:jc w:val="both"/>
      </w:pPr>
      <w:r>
        <w:rPr>
          <w:rFonts w:ascii="Times New Roman"/>
          <w:b w:val="false"/>
          <w:i w:val="false"/>
          <w:color w:val="000000"/>
          <w:sz w:val="28"/>
        </w:rPr>
        <w:t>
      25. При выгуле владельцы животных соблюдают следующие требования:</w:t>
      </w:r>
    </w:p>
    <w:bookmarkEnd w:id="32"/>
    <w:p>
      <w:pPr>
        <w:spacing w:after="0"/>
        <w:ind w:left="0"/>
        <w:jc w:val="both"/>
      </w:pPr>
      <w:r>
        <w:rPr>
          <w:rFonts w:ascii="Times New Roman"/>
          <w:b w:val="false"/>
          <w:i w:val="false"/>
          <w:color w:val="000000"/>
          <w:sz w:val="28"/>
        </w:rPr>
        <w:t>
      1) выгул собак любых пород разрешается на поводке с контролируемой длиной и намордником;</w:t>
      </w:r>
    </w:p>
    <w:p>
      <w:pPr>
        <w:spacing w:after="0"/>
        <w:ind w:left="0"/>
        <w:jc w:val="both"/>
      </w:pPr>
      <w:r>
        <w:rPr>
          <w:rFonts w:ascii="Times New Roman"/>
          <w:b w:val="false"/>
          <w:i w:val="false"/>
          <w:color w:val="000000"/>
          <w:sz w:val="28"/>
        </w:rPr>
        <w:t>
      2) ответственность за своевременное надевание намордника на собаку и регулирование подходящей длины поводка в зависимости от ситуации несет владелец собаки;</w:t>
      </w:r>
    </w:p>
    <w:p>
      <w:pPr>
        <w:spacing w:after="0"/>
        <w:ind w:left="0"/>
        <w:jc w:val="both"/>
      </w:pPr>
      <w:r>
        <w:rPr>
          <w:rFonts w:ascii="Times New Roman"/>
          <w:b w:val="false"/>
          <w:i w:val="false"/>
          <w:color w:val="000000"/>
          <w:sz w:val="28"/>
        </w:rPr>
        <w:t>
      3) свободный выгул собак на территории города разрешен в местах, специально отведенных для свободного выгула (на площадках для свободного выгула либо на дрессировочных площадках для собак);</w:t>
      </w:r>
    </w:p>
    <w:p>
      <w:pPr>
        <w:spacing w:after="0"/>
        <w:ind w:left="0"/>
        <w:jc w:val="both"/>
      </w:pPr>
      <w:r>
        <w:rPr>
          <w:rFonts w:ascii="Times New Roman"/>
          <w:b w:val="false"/>
          <w:i w:val="false"/>
          <w:color w:val="000000"/>
          <w:sz w:val="28"/>
        </w:rPr>
        <w:t>
      4) свободный выгул собак на территории города вне площадок, для свободного выгула или дрессировочных площадок разрешен собакам, исполняющим служебные задания;</w:t>
      </w:r>
    </w:p>
    <w:p>
      <w:pPr>
        <w:spacing w:after="0"/>
        <w:ind w:left="0"/>
        <w:jc w:val="both"/>
      </w:pPr>
      <w:r>
        <w:rPr>
          <w:rFonts w:ascii="Times New Roman"/>
          <w:b w:val="false"/>
          <w:i w:val="false"/>
          <w:color w:val="000000"/>
          <w:sz w:val="28"/>
        </w:rPr>
        <w:t>
      5) владелец собаки, либо лицо осуществляющее ее выгул, производит выгул животного, не создавая беспокойства и помех окружающим, имея при себе тару для сбора экспрементов;</w:t>
      </w:r>
    </w:p>
    <w:p>
      <w:pPr>
        <w:spacing w:after="0"/>
        <w:ind w:left="0"/>
        <w:jc w:val="both"/>
      </w:pPr>
      <w:r>
        <w:rPr>
          <w:rFonts w:ascii="Times New Roman"/>
          <w:b w:val="false"/>
          <w:i w:val="false"/>
          <w:color w:val="000000"/>
          <w:sz w:val="28"/>
        </w:rPr>
        <w:t>
      6) владелец собаки либо лицо, осуществляющее выгул животного, при переходе через улицы или вблизи магистралей выгуливает собаку на коротком поводке во избежание дорожно-транспортных происшествий и гибели собаки на проезжей части;</w:t>
      </w:r>
    </w:p>
    <w:p>
      <w:pPr>
        <w:spacing w:after="0"/>
        <w:ind w:left="0"/>
        <w:jc w:val="both"/>
      </w:pPr>
      <w:r>
        <w:rPr>
          <w:rFonts w:ascii="Times New Roman"/>
          <w:b w:val="false"/>
          <w:i w:val="false"/>
          <w:color w:val="000000"/>
          <w:sz w:val="28"/>
        </w:rPr>
        <w:t>
      7) при отсутствии запрещающих надписей разрешается появление владельца с собакой в наморднике и на коротком поводке в учреждениях, непродовольственных магазинах и на почте. При наличии запрещающих надписей о посещении объектов с собаками, учреждения, непродовольственные магазины оборудуют места их привязи;</w:t>
      </w:r>
    </w:p>
    <w:p>
      <w:pPr>
        <w:spacing w:after="0"/>
        <w:ind w:left="0"/>
        <w:jc w:val="both"/>
      </w:pPr>
      <w:r>
        <w:rPr>
          <w:rFonts w:ascii="Times New Roman"/>
          <w:b w:val="false"/>
          <w:i w:val="false"/>
          <w:color w:val="000000"/>
          <w:sz w:val="28"/>
        </w:rPr>
        <w:t>
      8) владельцу собаки разрешается оставить собаку любой породы на привязи и в наморднике на коротком поводке, исключающем произвольное развязывание, рядом со зданием на время, в течение которого владелец находится внутри этого здания, если при этом нет угрозы для находящихся там лиц, нарушения общественного порядка, не возникает опасности для здоровья собаки или помех для свободы ее движений.</w:t>
      </w:r>
    </w:p>
    <w:bookmarkStart w:name="z36" w:id="33"/>
    <w:p>
      <w:pPr>
        <w:spacing w:after="0"/>
        <w:ind w:left="0"/>
        <w:jc w:val="both"/>
      </w:pPr>
      <w:r>
        <w:rPr>
          <w:rFonts w:ascii="Times New Roman"/>
          <w:b w:val="false"/>
          <w:i w:val="false"/>
          <w:color w:val="000000"/>
          <w:sz w:val="28"/>
        </w:rPr>
        <w:t>
      26. На территории города не разрешается:</w:t>
      </w:r>
    </w:p>
    <w:bookmarkEnd w:id="33"/>
    <w:p>
      <w:pPr>
        <w:spacing w:after="0"/>
        <w:ind w:left="0"/>
        <w:jc w:val="both"/>
      </w:pPr>
      <w:r>
        <w:rPr>
          <w:rFonts w:ascii="Times New Roman"/>
          <w:b w:val="false"/>
          <w:i w:val="false"/>
          <w:color w:val="000000"/>
          <w:sz w:val="28"/>
        </w:rPr>
        <w:t>
      1) свободный выгул собак, кроме площадок для свободного выгула и дрессировочных площадок для собак;</w:t>
      </w:r>
    </w:p>
    <w:p>
      <w:pPr>
        <w:spacing w:after="0"/>
        <w:ind w:left="0"/>
        <w:jc w:val="both"/>
      </w:pPr>
      <w:r>
        <w:rPr>
          <w:rFonts w:ascii="Times New Roman"/>
          <w:b w:val="false"/>
          <w:i w:val="false"/>
          <w:color w:val="000000"/>
          <w:sz w:val="28"/>
        </w:rPr>
        <w:t>
      2) выгуливать собак и находиться с ними в общественных местах и транспорте лицам, находящимся в состоянии алкогольного опьянения;</w:t>
      </w:r>
    </w:p>
    <w:p>
      <w:pPr>
        <w:spacing w:after="0"/>
        <w:ind w:left="0"/>
        <w:jc w:val="both"/>
      </w:pPr>
      <w:r>
        <w:rPr>
          <w:rFonts w:ascii="Times New Roman"/>
          <w:b w:val="false"/>
          <w:i w:val="false"/>
          <w:color w:val="000000"/>
          <w:sz w:val="28"/>
        </w:rPr>
        <w:t>
      3) выгуливать собак, не прошедших обязательную вакцинацию от бешенства, соответствующую возрасту собаки;</w:t>
      </w:r>
    </w:p>
    <w:p>
      <w:pPr>
        <w:spacing w:after="0"/>
        <w:ind w:left="0"/>
        <w:jc w:val="both"/>
      </w:pPr>
      <w:r>
        <w:rPr>
          <w:rFonts w:ascii="Times New Roman"/>
          <w:b w:val="false"/>
          <w:i w:val="false"/>
          <w:color w:val="000000"/>
          <w:sz w:val="28"/>
        </w:rPr>
        <w:t>
      4) выгуливать собак на огороженных детских и спортивных площадках, территориях детских дошкольных и школьных заведений, лечебных учреждений, в местах, где установлены запрещающие знаки;</w:t>
      </w:r>
    </w:p>
    <w:p>
      <w:pPr>
        <w:spacing w:after="0"/>
        <w:ind w:left="0"/>
        <w:jc w:val="both"/>
      </w:pPr>
      <w:r>
        <w:rPr>
          <w:rFonts w:ascii="Times New Roman"/>
          <w:b w:val="false"/>
          <w:i w:val="false"/>
          <w:color w:val="000000"/>
          <w:sz w:val="28"/>
        </w:rPr>
        <w:t>
      5) выгуливать собак на территории, где разрешено купание людей;</w:t>
      </w:r>
    </w:p>
    <w:p>
      <w:pPr>
        <w:spacing w:after="0"/>
        <w:ind w:left="0"/>
        <w:jc w:val="both"/>
      </w:pPr>
      <w:r>
        <w:rPr>
          <w:rFonts w:ascii="Times New Roman"/>
          <w:b w:val="false"/>
          <w:i w:val="false"/>
          <w:color w:val="000000"/>
          <w:sz w:val="28"/>
        </w:rPr>
        <w:t>
      6) купать и мыть животных на территории, где разрешено купание людей, в прудах, фонтанах и водозаборах;</w:t>
      </w:r>
    </w:p>
    <w:p>
      <w:pPr>
        <w:spacing w:after="0"/>
        <w:ind w:left="0"/>
        <w:jc w:val="both"/>
      </w:pPr>
      <w:r>
        <w:rPr>
          <w:rFonts w:ascii="Times New Roman"/>
          <w:b w:val="false"/>
          <w:i w:val="false"/>
          <w:color w:val="000000"/>
          <w:sz w:val="28"/>
        </w:rPr>
        <w:t>
      7) нахождение и содержание собак, кроме собак-поводырей для людей со слабым зрением, на предприятиях общественного питания, в торговых и производственных залах продовольственных магазинов сервисного обслуживания, культурных учреждениях.</w:t>
      </w:r>
    </w:p>
    <w:bookmarkStart w:name="z37" w:id="34"/>
    <w:p>
      <w:pPr>
        <w:spacing w:after="0"/>
        <w:ind w:left="0"/>
        <w:jc w:val="both"/>
      </w:pPr>
      <w:r>
        <w:rPr>
          <w:rFonts w:ascii="Times New Roman"/>
          <w:b w:val="false"/>
          <w:i w:val="false"/>
          <w:color w:val="000000"/>
          <w:sz w:val="28"/>
        </w:rPr>
        <w:t>
      27. Владельцы животного соблюдают следующие требования:</w:t>
      </w:r>
    </w:p>
    <w:bookmarkEnd w:id="34"/>
    <w:p>
      <w:pPr>
        <w:spacing w:after="0"/>
        <w:ind w:left="0"/>
        <w:jc w:val="both"/>
      </w:pPr>
      <w:r>
        <w:rPr>
          <w:rFonts w:ascii="Times New Roman"/>
          <w:b w:val="false"/>
          <w:i w:val="false"/>
          <w:color w:val="000000"/>
          <w:sz w:val="28"/>
        </w:rPr>
        <w:t>
      1) обеспечить поведение животных, не причиняющее беспокойства и не представляющее опасности для окружающих, соблюдать требования общественной безопасности;</w:t>
      </w:r>
    </w:p>
    <w:p>
      <w:pPr>
        <w:spacing w:after="0"/>
        <w:ind w:left="0"/>
        <w:jc w:val="both"/>
      </w:pPr>
      <w:r>
        <w:rPr>
          <w:rFonts w:ascii="Times New Roman"/>
          <w:b w:val="false"/>
          <w:i w:val="false"/>
          <w:color w:val="000000"/>
          <w:sz w:val="28"/>
        </w:rPr>
        <w:t>
      2) не загрязнять дворы, подъезды, лестничные площадки, лифты, детские площадки, дорожки, тротуары, скверы, парки, зоны отдыха. В случае удовлетворения животных естественных физиологических нужд (фекалий) в местах выгула, владельцам необходимо незамедлительно устранить их последствия. Владельцу рекомендуется носить с собой средства, необходимые для уборки загрязнений (пакет);</w:t>
      </w:r>
    </w:p>
    <w:p>
      <w:pPr>
        <w:spacing w:after="0"/>
        <w:ind w:left="0"/>
        <w:jc w:val="both"/>
      </w:pPr>
      <w:r>
        <w:rPr>
          <w:rFonts w:ascii="Times New Roman"/>
          <w:b w:val="false"/>
          <w:i w:val="false"/>
          <w:color w:val="000000"/>
          <w:sz w:val="28"/>
        </w:rPr>
        <w:t>
      3) содержать животных в условиях, соответствующих зоогигиеническим и ветеринарно-санитарным требованиям;</w:t>
      </w:r>
    </w:p>
    <w:p>
      <w:pPr>
        <w:spacing w:after="0"/>
        <w:ind w:left="0"/>
        <w:jc w:val="both"/>
      </w:pPr>
      <w:r>
        <w:rPr>
          <w:rFonts w:ascii="Times New Roman"/>
          <w:b w:val="false"/>
          <w:i w:val="false"/>
          <w:color w:val="000000"/>
          <w:sz w:val="28"/>
        </w:rPr>
        <w:t>
      4) содержать животного в соответствии с их физическими и физиологическими потребностями, гуманно обращаться с ними и не допускать жестокого обращения, не оставлять без надзора, предоставлять животным необходимое количество пищи и постоянный доступ к питьевой воде;</w:t>
      </w:r>
    </w:p>
    <w:p>
      <w:pPr>
        <w:spacing w:after="0"/>
        <w:ind w:left="0"/>
        <w:jc w:val="both"/>
      </w:pPr>
      <w:r>
        <w:rPr>
          <w:rFonts w:ascii="Times New Roman"/>
          <w:b w:val="false"/>
          <w:i w:val="false"/>
          <w:color w:val="000000"/>
          <w:sz w:val="28"/>
        </w:rPr>
        <w:t>
      5) по мере поступления информации (размещение объявлений в средствах массовой информации на сайте) от организации о проведении ветеринарно-профилактических мероприятий, владельцам животных необходимо беспрепятственно предоставить своих животных в указанное место для осмотра, диагностических исследований и лечебно-профилактических обработок, в случае, если животное не проходило обязательной процедуры вакцинации;</w:t>
      </w:r>
    </w:p>
    <w:p>
      <w:pPr>
        <w:spacing w:after="0"/>
        <w:ind w:left="0"/>
        <w:jc w:val="both"/>
      </w:pPr>
      <w:r>
        <w:rPr>
          <w:rFonts w:ascii="Times New Roman"/>
          <w:b w:val="false"/>
          <w:i w:val="false"/>
          <w:color w:val="000000"/>
          <w:sz w:val="28"/>
        </w:rPr>
        <w:t>
      6) во всех случаях заболевания, либо при подозрении на заболевание животные, незамедлительно обратиться в организацию, либо в ветеринарную клинику и безукоризненно соблюдать рекомендации ветеринарного специалиста по результатам обследования;</w:t>
      </w:r>
    </w:p>
    <w:p>
      <w:pPr>
        <w:spacing w:after="0"/>
        <w:ind w:left="0"/>
        <w:jc w:val="both"/>
      </w:pPr>
      <w:r>
        <w:rPr>
          <w:rFonts w:ascii="Times New Roman"/>
          <w:b w:val="false"/>
          <w:i w:val="false"/>
          <w:color w:val="000000"/>
          <w:sz w:val="28"/>
        </w:rPr>
        <w:t>
      7) при невозможности дальнейшего содержания животного владелец передает животное другим владельцам, организации или сдает в организацию по отлову домашних животных;</w:t>
      </w:r>
    </w:p>
    <w:p>
      <w:pPr>
        <w:spacing w:after="0"/>
        <w:ind w:left="0"/>
        <w:jc w:val="both"/>
      </w:pPr>
      <w:r>
        <w:rPr>
          <w:rFonts w:ascii="Times New Roman"/>
          <w:b w:val="false"/>
          <w:i w:val="false"/>
          <w:color w:val="000000"/>
          <w:sz w:val="28"/>
        </w:rPr>
        <w:t>
      8) незамедлительно сообщать в организацию, о случаях гибели животных или о подозрениях на заболевание бешенством, и изолировать животного до прибытия специалистов организации.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