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c1c0" w14:textId="d7ec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сообщениях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октября 2020 года № 650. Зарегистрировано Департаментом юстиции города Шымкент 27 октября 2020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 июля 2003 года "Об автомобильном транспорте", акимат города Шымкент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дифференцированный тариф на регулярные автомобильные перевозки пассажиров и багажа в городских сообщениях на территории города Шымкент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безналичной оплате проезда посредством электронной проездной карты либо дополнительными сервисами электронной оплаты – 70 (семьдесят)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оплате проезда наличными деньгами – 100 (сто)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Южно-Казахстанской области от 15 апреля 2016 года № 707 "Об установлении единого тарифа на регулярные автомобильные перевозки пассажиров и багажа в городском сообщении в городе Шымкент" (зарегистрировано в Реестре государственной регистрации нормативных правовых актов за № 3718, опубликовано 12 мая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Шымкент М. 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Ташкараев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