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8a4d" w14:textId="2f58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утверждений перечня приоритетных культур и норм субсидий, а также объемов бюджетных средств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октября 2020 года № 244. Зарегистрировано Департаментом юстиции Жамбылской области 30 октября 2020 года № 4781. Утратило силу постановлением акимата Жамбылской области от 17 ноября 2021 года № 254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Жамбылской области ПОСТАНОВЛЯЕТ: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приоритетных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повышение урожайности и качества продукции растениеводства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нормы субсидий приоритетных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Жамбылской области: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перечня приоритетных сельскохозяйственных культур и норм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декабря 2015 года в газете "Знамя труда");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изменений в постановление акимата Жамбылской области от 16 ноября 2015 года № 274 "Об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от 29 ноября 2018 года № 241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4013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декабря 2018 года в Эталонном контрольном банке нормативных правовых актов Республики Казахстан).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Б.Нигмашева.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244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9"/>
        <w:gridCol w:w="6901"/>
      </w:tblGrid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244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повышения урожайности и качества продукции растениеводства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947"/>
        <w:gridCol w:w="10041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1 500 000 000,0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1 500 000 000,0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244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приоритетных культур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2381"/>
        <w:gridCol w:w="8056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бюджетных субсидий на 1 тонну, тенге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