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7c87" w14:textId="8af7c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Кордайского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25 декабря 2020 года № 80-15. Зарегистрировано Департаментом юстиции Жамбылской области 29 декабря 2020 года № 4873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Кордайского районного маслихата,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данному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опубликования на интернет-ресурсе возложить на постоянную комиссию районного маслихата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Кордайского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Айткулова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Кордайского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80-14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Кордайского районного маслихата, признанных утратившими силу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Кордайского районного маслихата от 3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44-4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ежегодной оценки деятельности административных государственных служащих корпуса "Б" аппарата районного маслихата"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2799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информационно-правовой системе "Әділет" 16 ноября 2015 года).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Кордайского районного маслихата от 28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45-3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ставок земельного налога и ставок единого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2823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"Қордай шамшырағы- Кордайский маяк" от 25 ноября 2015 года).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Кордайского районного маслихата от 26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29-8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 по Кордайскому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3784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28 апреля 2018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