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b13e" w14:textId="7b6b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Таласском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9 октября 2020 года № 80-6. Зарегистрировано Департаментом юстиции Жамбылской области 16 октября 2020 года № 4763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Таласского районного маслихата Жамбылской области от 05.05.2023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 – педагогической коррекционной поддержке детей с ограниченными возможностями" Таласский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"Порядок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Таласском районе", согласно приложению к настоящему решению;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Таласского районного маслихата Жамбылской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Таласского районного маслихата Жамбылской области от 17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Таласском районе" (зарегистрированное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3154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07 сентября 2016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вложить на постоянную комиссию по социально – правовой защите жителей и вопросам культуры Таласского районного маслихата.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80-6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Таласском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Таласского районного маслихата Жамбылской области от 05.05.2023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Таласском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 Приказом 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Таласского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 один раз в квартал в период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