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ff5f" w14:textId="d03f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 сессии Карагандинского областного маслихата от 29 ноября 2011 года № 465 "О ставках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10 декабря 2020 года № 593. Зарегистрировано Департаментом юстиции Карагандинской области 15 декабря 2020 года № 6127. Утратило силу решением Карагандинского областного маслихата от 14 декабря 2023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Карагандинского областного маслихата от 14.12.2023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Карагандинского областного маслихата от 29 ноября 2011 года № 465 "О ставках платы за эмиссии в окружающую среду" (зарегистрировано в Реестре государственной регистрации нормативных правовых актов № 1903, опубликовано в газетах "Индустриальная Караганда" от 27 декабря 2011 года № 148 (21162), "Орталық Қазақстан" от 27 декабря 2011 года № 216 (21204))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ставки платы за эмиссии в окружающую среду,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по Карагандинской области в 1,4 раза по отдельным видам загрязнения.";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промышленности, развитию малого и среднего бизнеса, аграрным вопросам и экологии.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2011 года № 465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по Карагандинской области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0,336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потребность в кислороде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размещение отходов производства и потребления составляют: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