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4527" w14:textId="29e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марта 2020 года № 37/302. Зарегистрировано Департаментом юстиции Карагандинской области 20 марта 2020 года № 5755.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 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15 432 303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6 504 034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56 112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8 822 757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16 103 763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671 460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671 460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63 760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884 427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областной бюджет,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35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акимата города Балхаш на 2020 год в сумме 121 793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10-1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Установить, что в составе затрат городского бюджета на 2020 год предусмотрен возврат неиспользованных (недоиспользованных) целевых трансфертов, выделенных в 2019 году, в сумме 15 402 тысячи тенге".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10-2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Установить, что в составе затрат городского бюджета на 2020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2019 году, в сумме 52 313 тысячи тенге".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2019 года №35/281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2019 года №35/281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