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69cd" w14:textId="7966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декабря 2020 года № 44/353. Зарегистрировано Департаментом юстиции Карагандинской области 30 декабря 2020 года № 6133.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17 201 524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6 841 364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70 686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386 950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9 902 524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18 166 361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- 5 609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5 609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- 5 111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5 111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- 954 117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954 117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1 860 277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2021 год предусмотрены cубвенции в сумме 5 308 471 тысяч тенге.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2021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2021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поселка Саяк в сумме: 2021 год – 83 035 тысяч тенге, 2022 год – 88 471 тысяч тенге и 2023 год – 92 011 тысяч тенге и в бюджет поселка Гулшат в сумме: 2021 год – 41 045 тысяч тенге, 2022 год – 43 097 тысяч тенге и 2023 год – 44 820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2021 год целевые текущие трансферты бюджету поселка Гулшат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2021 год целевые текущие трансферты бюджету поселка Саяк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Установить, что в составе затрат городского бюджета на 2021 год предусмотрен возврат неиспользованных (недоиспользованных) целевых трансфертов, выделенных в 2020 году, в сумме 8869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7-1 в соответствии с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Учесть, что в составе поступлений городского бюджета на 2021 год предусмотрены бюджетные кредиты в сумме 840 тысяч тенге на проектирование и (или) строительство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7-2 в соответствии с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2021 год в сумме 50 979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(1 очередь, 1 очередь строительства, сети электроснабжения) (без изменения сметной стоимости)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микрорайонов "Самал" № 8-13 города Балхаш (1 очередь. III очередь строительства. Сети тепловые.)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микрорайонов №8-13 "Самал" города Балхаш (1 очередь. ІІІ очередь строительства)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домам по адресу: город Балхаш, 10 микрорайон, дома 16 и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 города Балхаш, 10 микрорайон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многоквартирным жилым жомам город Балхаш 10 микрорайон дом 15 и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 1 и № 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(электроснабжение)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(водоснабжение)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(сети канализации и КНС) в районе залива Бертыс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по улице Иванова (от улицы Братьев Мусиных до улицы Спицына)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по улице Сатпаева (от улицы Ленина до улицы Спицына)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Балхашского городского маслихата Карагандинской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44/353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