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1c66" w14:textId="344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470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октября 2020 года № 555. Зарегистрировано Департаментом юстиции Карагандинской области 10 ноября 2020 года № 6078.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 470 "О городском бюджете на 2020-2022 годы" (зарегистрировано в Реестре государственной регистрации нормативных правовых актов за № 5652,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10 433 678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2 287 677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25 478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65 681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8 054 842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12 006 798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1 573 120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1 573 120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1 322 084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251 036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города Сарани на 2020 год в размере 24 959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2 287 677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8 054 842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8 054 739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12 006 798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4 195 976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2 996 633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2 845 761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1 643 994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2 435 955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2 406 846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1 914 562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гарантированной суммы, предоставляемой в качестве возмещения стоимости санаторно-курортного лечения приобретаемого через портал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-средний ремонт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Сарани,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№1 (100 квартир) город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