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d570" w14:textId="3c3d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22 декабря 2020 года № 578. Зарегистрировано в Министерстве юстиции Республики Казахстан 29 декабря 2020 года № 21951.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9 601 187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2 676 757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21 002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185 629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6 717 799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11 239 609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-7043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7043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- 1 631 379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1 631 379 тысяч тенге: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1 119 211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04.11.2021 № 75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2021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 273 057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282 072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301 787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Сарани на 2021 год в размере 3 291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04.11.2021 № 75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04.11.2021 № 75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9 601 187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2 676 757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1410378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4 015 652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6 925 788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179216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3 789 636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4 577 326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7 026 925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179216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3 960 514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04.11.2021 № 75 (вводится в действие с 01.01.2021).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2 136 883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улицы Макаренко,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микрорайон Горняк,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крупнопанельного пятиэтажного жилого дома по адресу город Сарань, улица Рабочая в районе дома №2. Дом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13, микрорайон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для производства автобусов, спецтехники марки Yutong в г.Сарань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разведочно-экплуатационной скважины №45 для водоснабжения "QazTehna" г.Сарань.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