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db51" w14:textId="5c8d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XХXVII сессии Шахтинского городского маслихата от 30 декабря 2019 года № 1690/37 "О городском бюджете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27 марта 2020 года № 1695/38. Зарегистрировано Департаментом юстиции Карагандинской области 31 марта 2020 года № 5773.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XХXVII сессии Шахтинского городского маслихата от 30 декабря 2019 года № 1690/37 "О городском бюджете на 2020 – 2022 годы" (зарегистрировано в Реестре государственной регистрации нормативных правовых актов за № 5645, опубликовано в Эталонном контрольном банке нормативных правовых актов Республики Казахстан в электронном виде от 10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10 935 407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1 525 863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27 515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55 730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9 326 299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11 149 867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17 136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27 000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9 864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231 596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231 596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231 596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1695/38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1690/37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10 935 407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9 326 299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9 326 299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9 326 299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11 149 867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3 313 966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предоставляющих опасность для здоровья животных и человека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- 231 596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