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8403" w14:textId="e278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XХXVII сессии Шахтинского городского маслихата от 30 декабря 2019 года № 1690/37 "О городском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24 сентября 2020 года № 1757/42. Зарегистрировано Департаментом юстиции Карагандинской области 7 октября 2020 года № 6056.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XХXVII сессии Шахтинского городского маслихата от 30 декабря 2019 года № 1690/37 "О городском бюджете на 2020 – 2022 годы" (зарегистрировано в Реестре государственной регистрации нормативных правовых актов за № 5645, опубликовано в Эталонном контрольном банке нормативных правовых актов Республики Казахстан в электронном виде от 10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11 307 281 тысяча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1 645 939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27 515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55 730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9 578 097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13 456 004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180 132 тысячи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180 132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17 136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27 000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9 864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2 345 991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2 345 991 тысяча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2 114 395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231 596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Каржасов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Шахтинского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1757/42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1690/37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- 2 345 991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1757/42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1690/37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города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города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(водоснабжение) на 112 участков, города Шахтинска", учетный квартал 007, 008, 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55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51/1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благоустройство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1757/42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1690/37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5-ти этажного жилого дома город Шахтинск, улица Карла Маркса, строение 54 (без благоустройства и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(водоснабжение) на 112 участков, города Шахтинска", учетный квартал 007, 008, 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55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улице Молодежная 51/1 город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благоустройство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