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8df7" w14:textId="0908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10 апреля 2020 года № 62/671. Зарегистрировано Департаментом юстиции Карагандинской области 10 апреля 2020 года № 5794.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2674, опубликовано в районной газете "Абай-Ақиқат" от 12 июля 2014 года № 27 (4030), в информационно–правовой системе "Әділет" 17 июля 2014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8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катастрофы на Чернобыльской атомной электро-станции – 26 апреля: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"Основанием для отнесения граждан к категории нуждающихся при наступлении трудной жизненной ситуации является причинение ущерба гражданину (семье) либо его имуществу вследствие стихийного бедствия или пожара либо наличие социально-значимого заболевания – "туберкулез" в период амбулаторного лечения либо болезнь, вызванная вирусом иммунодефицита человека (ВИЧ) у детей.".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