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66b" w14:textId="5df6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декабря 2020 года № 458. Зарегистрировано Департаментом юстиции Карагандинской области 30 декабря 2020 года № 6132.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7395001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2573348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8552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- 4104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- 4808997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8111750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11849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44167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32318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минус 728598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728598 тысяч тенге: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44167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32318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расходов районного бюджета на 2021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Учесть, что в составе расходов районного бюджета на 2021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Актогайского районного маслихата Карагандинской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нормативы распределения доходов в бюджет района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27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76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 субвенции, передаваемой из областного бюджета в сумме 3873346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в районном бюджете на 2021 год объемы субвенций, передаваемых из районного бюджета в бюджеты села, поселков, сельских округов в сумме 797118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168625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103487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91084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27782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34109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38085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28660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25691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28422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27300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24274 тысяч тенге;;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31130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45747 тысяч тенге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35056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29470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22476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35720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2021 год в сумме 43831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обязаности секретаря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для обеспечения доступности людям с ограниченными возможностями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