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aa9a" w14:textId="01da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2020 года № 37/341. Зарегистрировано Департаментом юстиции Карагандинской области 2 апреля 2020 года № 5778.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от 5 января 2015 года № 01(10517), в информационно-правовой системе "Әділет" 8 января 2015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отнесения граждан к категории нуждающихся при наступлении трудной жизненной ситуации являются: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 "туберкулез" в период амбулаторного лечения, наличие социально значимого заболевания, вызванного вирусом иммунодефицита человека и носители вируса иммунодефицита человека;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при наступлении трудной жизненной ситуации предоставляется лицам (семьям) с месячным среднедушевым доходом, не превышающим 1 кратного размера прожиточного минимума.";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24-1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Отказ в оказании социальной помощи при наступлении трудной жизненной ситуации осуществляется в случаях: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от установленной величины прожиточного минимума.";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