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e506" w14:textId="43ce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в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областного маслихата от 21 октября 2020 года № 473. Зарегистрировано Департаментом юстиции Кызылординской области 29 октября 2020 года № 7763. Утратило силу решением Кызылординского областного маслихата от 23 октября 2024 года № 126</w:t>
      </w:r>
    </w:p>
    <w:p>
      <w:pPr>
        <w:spacing w:after="0"/>
        <w:ind w:left="0"/>
        <w:jc w:val="both"/>
      </w:pPr>
      <w:r>
        <w:rPr>
          <w:rFonts w:ascii="Times New Roman"/>
          <w:b w:val="false"/>
          <w:i w:val="false"/>
          <w:color w:val="ff0000"/>
          <w:sz w:val="28"/>
        </w:rPr>
        <w:t xml:space="preserve">
      Сноска. Утратило силу решением Кызылординского областного маслихата от 23.10.2024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Кызылординской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в Кызылординской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48 сессии Кызылординского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Кызылординского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21 октября 2020 года № 473</w:t>
            </w:r>
          </w:p>
        </w:tc>
      </w:tr>
    </w:tbl>
    <w:bookmarkStart w:name="z10" w:id="3"/>
    <w:p>
      <w:pPr>
        <w:spacing w:after="0"/>
        <w:ind w:left="0"/>
        <w:jc w:val="left"/>
      </w:pPr>
      <w:r>
        <w:rPr>
          <w:rFonts w:ascii="Times New Roman"/>
          <w:b/>
          <w:i w:val="false"/>
          <w:color w:val="000000"/>
        </w:rPr>
        <w:t xml:space="preserve"> Правила выпаса сельскохозяйственных животных в Кызылординской области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в Кызылординской области (далее - Правила) разработаны в соответствии с </w:t>
      </w:r>
      <w:r>
        <w:rPr>
          <w:rFonts w:ascii="Times New Roman"/>
          <w:b w:val="false"/>
          <w:i w:val="false"/>
          <w:color w:val="000000"/>
          <w:sz w:val="28"/>
        </w:rPr>
        <w:t>подпунктом 12-14)</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Типовыми правилами выпаса сельскохозяйственных животных, утвержденных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20540) и определяют порядок выпаса сельскохозяйственных животных.</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4"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7"/>
    <w:bookmarkStart w:name="z15" w:id="8"/>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8"/>
    <w:bookmarkStart w:name="z16" w:id="9"/>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9"/>
    <w:bookmarkStart w:name="z17" w:id="10"/>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0"/>
    <w:bookmarkStart w:name="z18" w:id="11"/>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1"/>
    <w:bookmarkStart w:name="z19" w:id="12"/>
    <w:p>
      <w:pPr>
        <w:spacing w:after="0"/>
        <w:ind w:left="0"/>
        <w:jc w:val="both"/>
      </w:pPr>
      <w:r>
        <w:rPr>
          <w:rFonts w:ascii="Times New Roman"/>
          <w:b w:val="false"/>
          <w:i w:val="false"/>
          <w:color w:val="000000"/>
          <w:sz w:val="28"/>
        </w:rPr>
        <w:t>
      6)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w:t>
      </w:r>
    </w:p>
    <w:bookmarkEnd w:id="12"/>
    <w:bookmarkStart w:name="z20" w:id="13"/>
    <w:p>
      <w:pPr>
        <w:spacing w:after="0"/>
        <w:ind w:left="0"/>
        <w:jc w:val="both"/>
      </w:pPr>
      <w:r>
        <w:rPr>
          <w:rFonts w:ascii="Times New Roman"/>
          <w:b w:val="false"/>
          <w:i w:val="false"/>
          <w:color w:val="000000"/>
          <w:sz w:val="28"/>
        </w:rPr>
        <w:t>
      7)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3"/>
    <w:bookmarkStart w:name="z21" w:id="14"/>
    <w:p>
      <w:pPr>
        <w:spacing w:after="0"/>
        <w:ind w:left="0"/>
        <w:jc w:val="both"/>
      </w:pPr>
      <w:r>
        <w:rPr>
          <w:rFonts w:ascii="Times New Roman"/>
          <w:b w:val="false"/>
          <w:i w:val="false"/>
          <w:color w:val="000000"/>
          <w:sz w:val="28"/>
        </w:rPr>
        <w:t>
      8)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4"/>
    <w:bookmarkStart w:name="z22" w:id="15"/>
    <w:p>
      <w:pPr>
        <w:spacing w:after="0"/>
        <w:ind w:left="0"/>
        <w:jc w:val="both"/>
      </w:pPr>
      <w:r>
        <w:rPr>
          <w:rFonts w:ascii="Times New Roman"/>
          <w:b w:val="false"/>
          <w:i w:val="false"/>
          <w:color w:val="000000"/>
          <w:sz w:val="28"/>
        </w:rPr>
        <w:t>
      9) отгонные пастбища – пастбища, которые используются для ведения отгонного животноводства на отдаленных от населенных пунктов территорий.</w:t>
      </w:r>
    </w:p>
    <w:bookmarkEnd w:id="15"/>
    <w:bookmarkStart w:name="z23" w:id="16"/>
    <w:p>
      <w:pPr>
        <w:spacing w:after="0"/>
        <w:ind w:left="0"/>
        <w:jc w:val="left"/>
      </w:pPr>
      <w:r>
        <w:rPr>
          <w:rFonts w:ascii="Times New Roman"/>
          <w:b/>
          <w:i w:val="false"/>
          <w:color w:val="000000"/>
        </w:rPr>
        <w:t xml:space="preserve"> 2. Порядок выпаса сельскохозяйственных животных</w:t>
      </w:r>
    </w:p>
    <w:bookmarkEnd w:id="16"/>
    <w:bookmarkStart w:name="z24" w:id="17"/>
    <w:p>
      <w:pPr>
        <w:spacing w:after="0"/>
        <w:ind w:left="0"/>
        <w:jc w:val="both"/>
      </w:pPr>
      <w:r>
        <w:rPr>
          <w:rFonts w:ascii="Times New Roman"/>
          <w:b w:val="false"/>
          <w:i w:val="false"/>
          <w:color w:val="000000"/>
          <w:sz w:val="28"/>
        </w:rPr>
        <w:t>
      3.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7"/>
    <w:bookmarkStart w:name="z25" w:id="18"/>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11127). Ветеринарный паспорт на сельскохозяйственных животных выдается индивидуально, за исключением мелкого рогатого скота, свиней.</w:t>
      </w:r>
    </w:p>
    <w:bookmarkEnd w:id="18"/>
    <w:bookmarkStart w:name="z26" w:id="19"/>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19"/>
    <w:bookmarkStart w:name="z27" w:id="20"/>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0"/>
    <w:bookmarkStart w:name="z28" w:id="21"/>
    <w:p>
      <w:pPr>
        <w:spacing w:after="0"/>
        <w:ind w:left="0"/>
        <w:jc w:val="both"/>
      </w:pPr>
      <w:r>
        <w:rPr>
          <w:rFonts w:ascii="Times New Roman"/>
          <w:b w:val="false"/>
          <w:i w:val="false"/>
          <w:color w:val="000000"/>
          <w:sz w:val="28"/>
        </w:rPr>
        <w:t>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w:t>
      </w:r>
    </w:p>
    <w:bookmarkEnd w:id="21"/>
    <w:bookmarkStart w:name="z29" w:id="22"/>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2"/>
    <w:bookmarkStart w:name="z30" w:id="23"/>
    <w:p>
      <w:pPr>
        <w:spacing w:after="0"/>
        <w:ind w:left="0"/>
        <w:jc w:val="both"/>
      </w:pPr>
      <w:r>
        <w:rPr>
          <w:rFonts w:ascii="Times New Roman"/>
          <w:b w:val="false"/>
          <w:i w:val="false"/>
          <w:color w:val="000000"/>
          <w:sz w:val="28"/>
        </w:rPr>
        <w:t>
      4. Не допускается:</w:t>
      </w:r>
    </w:p>
    <w:bookmarkEnd w:id="23"/>
    <w:bookmarkStart w:name="z31" w:id="24"/>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4"/>
    <w:bookmarkStart w:name="z32" w:id="25"/>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5"/>
    <w:bookmarkStart w:name="z33" w:id="26"/>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6"/>
    <w:bookmarkStart w:name="z34" w:id="27"/>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7"/>
    <w:bookmarkStart w:name="z35" w:id="28"/>
    <w:p>
      <w:pPr>
        <w:spacing w:after="0"/>
        <w:ind w:left="0"/>
        <w:jc w:val="both"/>
      </w:pPr>
      <w:r>
        <w:rPr>
          <w:rFonts w:ascii="Times New Roman"/>
          <w:b w:val="false"/>
          <w:i w:val="false"/>
          <w:color w:val="000000"/>
          <w:sz w:val="28"/>
        </w:rPr>
        <w:t>
      5) выпас сельскохозяйственных животных без идентификации;</w:t>
      </w:r>
    </w:p>
    <w:bookmarkEnd w:id="28"/>
    <w:bookmarkStart w:name="z36" w:id="29"/>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29"/>
    <w:bookmarkStart w:name="z37" w:id="30"/>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w:t>
      </w:r>
    </w:p>
    <w:bookmarkEnd w:id="30"/>
    <w:bookmarkStart w:name="z38" w:id="31"/>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1"/>
    <w:bookmarkStart w:name="z39" w:id="32"/>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2"/>
    <w:bookmarkStart w:name="z40" w:id="33"/>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3"/>
    <w:bookmarkStart w:name="z41" w:id="34"/>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9 июля 2003 года.</w:t>
      </w:r>
    </w:p>
    <w:bookmarkEnd w:id="34"/>
    <w:bookmarkStart w:name="z42" w:id="35"/>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12259).</w:t>
      </w:r>
    </w:p>
    <w:bookmarkEnd w:id="35"/>
    <w:bookmarkStart w:name="z43" w:id="36"/>
    <w:p>
      <w:pPr>
        <w:spacing w:after="0"/>
        <w:ind w:left="0"/>
        <w:jc w:val="both"/>
      </w:pPr>
      <w:r>
        <w:rPr>
          <w:rFonts w:ascii="Times New Roman"/>
          <w:b w:val="false"/>
          <w:i w:val="false"/>
          <w:color w:val="000000"/>
          <w:sz w:val="28"/>
        </w:rPr>
        <w:t>
      5.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6"/>
    <w:bookmarkStart w:name="z44" w:id="37"/>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37"/>
    <w:bookmarkStart w:name="z45" w:id="38"/>
    <w:p>
      <w:pPr>
        <w:spacing w:after="0"/>
        <w:ind w:left="0"/>
        <w:jc w:val="both"/>
      </w:pPr>
      <w:r>
        <w:rPr>
          <w:rFonts w:ascii="Times New Roman"/>
          <w:b w:val="false"/>
          <w:i w:val="false"/>
          <w:color w:val="000000"/>
          <w:sz w:val="28"/>
        </w:rPr>
        <w:t xml:space="preserve">
      6. При определении участков выпаса и прогона сельскохозяйственных животных предусматривается и осуществляются мероприятия по сохранению среды обитания, и условия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 в соответствии </w:t>
      </w:r>
      <w:r>
        <w:rPr>
          <w:rFonts w:ascii="Times New Roman"/>
          <w:b w:val="false"/>
          <w:i w:val="false"/>
          <w:color w:val="000000"/>
          <w:sz w:val="28"/>
        </w:rPr>
        <w:t>статьи 17</w:t>
      </w:r>
      <w:r>
        <w:rPr>
          <w:rFonts w:ascii="Times New Roman"/>
          <w:b w:val="false"/>
          <w:i w:val="false"/>
          <w:color w:val="000000"/>
          <w:sz w:val="28"/>
        </w:rPr>
        <w:t xml:space="preserve"> "Об охране, воспроизводстве и использовании животного мира"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Кызылординского областного маслихата от 11.07.2022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7. В зависимости от природно-климатических зон в республике применяются системы сезонного и круглогодичного выпаса сельскохозяйственных животных на пастбищах.</w:t>
      </w:r>
    </w:p>
    <w:bookmarkEnd w:id="39"/>
    <w:bookmarkStart w:name="z47" w:id="40"/>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0"/>
    <w:bookmarkStart w:name="z48" w:id="41"/>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1"/>
    <w:bookmarkStart w:name="z49" w:id="42"/>
    <w:p>
      <w:pPr>
        <w:spacing w:after="0"/>
        <w:ind w:left="0"/>
        <w:jc w:val="both"/>
      </w:pPr>
      <w:r>
        <w:rPr>
          <w:rFonts w:ascii="Times New Roman"/>
          <w:b w:val="false"/>
          <w:i w:val="false"/>
          <w:color w:val="000000"/>
          <w:sz w:val="28"/>
        </w:rPr>
        <w:t>
      При неблагоприятных погодных условиях используются животноводческие помещения и создается соответствующий запас кормов.</w:t>
      </w:r>
    </w:p>
    <w:bookmarkEnd w:id="42"/>
    <w:bookmarkStart w:name="z50" w:id="43"/>
    <w:p>
      <w:pPr>
        <w:spacing w:after="0"/>
        <w:ind w:left="0"/>
        <w:jc w:val="both"/>
      </w:pPr>
      <w:r>
        <w:rPr>
          <w:rFonts w:ascii="Times New Roman"/>
          <w:b w:val="false"/>
          <w:i w:val="false"/>
          <w:color w:val="000000"/>
          <w:sz w:val="28"/>
        </w:rPr>
        <w:t>
      8. При выпасе сельскохозяйственных животных учитывается видовой состав пастбищ, поскольку все пастбища на территории Республики Казахстан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3"/>
    <w:bookmarkStart w:name="z51" w:id="44"/>
    <w:p>
      <w:pPr>
        <w:spacing w:after="0"/>
        <w:ind w:left="0"/>
        <w:jc w:val="both"/>
      </w:pPr>
      <w:r>
        <w:rPr>
          <w:rFonts w:ascii="Times New Roman"/>
          <w:b w:val="false"/>
          <w:i w:val="false"/>
          <w:color w:val="000000"/>
          <w:sz w:val="28"/>
        </w:rPr>
        <w:t>
      9. Перед началом выпаса в зависимости от вида сельскохозяйственного животного и типа растительности оптимальная высота травостоя должна варировать от 2 до 6 сантиметров (далее-см) на естественных пастбищах и от 10 см и выше на культурных пастбищах.</w:t>
      </w:r>
    </w:p>
    <w:bookmarkEnd w:id="44"/>
    <w:bookmarkStart w:name="z52" w:id="45"/>
    <w:p>
      <w:pPr>
        <w:spacing w:after="0"/>
        <w:ind w:left="0"/>
        <w:jc w:val="both"/>
      </w:pPr>
      <w:r>
        <w:rPr>
          <w:rFonts w:ascii="Times New Roman"/>
          <w:b w:val="false"/>
          <w:i w:val="false"/>
          <w:color w:val="000000"/>
          <w:sz w:val="28"/>
        </w:rPr>
        <w:t>
      10.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w:t>
      </w:r>
    </w:p>
    <w:bookmarkEnd w:id="45"/>
    <w:bookmarkStart w:name="z53" w:id="46"/>
    <w:p>
      <w:pPr>
        <w:spacing w:after="0"/>
        <w:ind w:left="0"/>
        <w:jc w:val="both"/>
      </w:pPr>
      <w:r>
        <w:rPr>
          <w:rFonts w:ascii="Times New Roman"/>
          <w:b w:val="false"/>
          <w:i w:val="false"/>
          <w:color w:val="000000"/>
          <w:sz w:val="28"/>
        </w:rPr>
        <w:t>
      11.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 поселка,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 (далее – План).</w:t>
      </w:r>
    </w:p>
    <w:bookmarkEnd w:id="46"/>
    <w:bookmarkStart w:name="z54" w:id="47"/>
    <w:p>
      <w:pPr>
        <w:spacing w:after="0"/>
        <w:ind w:left="0"/>
        <w:jc w:val="both"/>
      </w:pPr>
      <w:r>
        <w:rPr>
          <w:rFonts w:ascii="Times New Roman"/>
          <w:b w:val="false"/>
          <w:i w:val="false"/>
          <w:color w:val="000000"/>
          <w:sz w:val="28"/>
        </w:rPr>
        <w:t>
      12. План является нормативным правовым актом, утверждаемым местным представительным органом районов, города областного значения на краткосрочный (до года) и (или) долгосрочный (до двух лет) периоды.</w:t>
      </w:r>
    </w:p>
    <w:bookmarkEnd w:id="47"/>
    <w:bookmarkStart w:name="z55" w:id="48"/>
    <w:p>
      <w:pPr>
        <w:spacing w:after="0"/>
        <w:ind w:left="0"/>
        <w:jc w:val="both"/>
      </w:pPr>
      <w:r>
        <w:rPr>
          <w:rFonts w:ascii="Times New Roman"/>
          <w:b w:val="false"/>
          <w:i w:val="false"/>
          <w:color w:val="000000"/>
          <w:sz w:val="28"/>
        </w:rPr>
        <w:t>
      13.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административно-территориальных единиц.</w:t>
      </w:r>
    </w:p>
    <w:bookmarkEnd w:id="48"/>
    <w:bookmarkStart w:name="z56" w:id="49"/>
    <w:p>
      <w:pPr>
        <w:spacing w:after="0"/>
        <w:ind w:left="0"/>
        <w:jc w:val="both"/>
      </w:pPr>
      <w:r>
        <w:rPr>
          <w:rFonts w:ascii="Times New Roman"/>
          <w:b w:val="false"/>
          <w:i w:val="false"/>
          <w:color w:val="000000"/>
          <w:sz w:val="28"/>
        </w:rPr>
        <w:t>
      14. Выпас сельскохозяйственных животных на пастбищах осуществляется в соответствии с Планами.</w:t>
      </w:r>
    </w:p>
    <w:bookmarkEnd w:id="49"/>
    <w:bookmarkStart w:name="z57" w:id="50"/>
    <w:p>
      <w:pPr>
        <w:spacing w:after="0"/>
        <w:ind w:left="0"/>
        <w:jc w:val="both"/>
      </w:pPr>
      <w:r>
        <w:rPr>
          <w:rFonts w:ascii="Times New Roman"/>
          <w:b w:val="false"/>
          <w:i w:val="false"/>
          <w:color w:val="000000"/>
          <w:sz w:val="28"/>
        </w:rPr>
        <w:t>
      15. Календарный график по использованию пастбищ, устанавливающий сезонные маршруты выпаса и передвижения сельскохозяйственных животных, определяется согласно Плану.</w:t>
      </w:r>
    </w:p>
    <w:bookmarkEnd w:id="50"/>
    <w:bookmarkStart w:name="z58" w:id="51"/>
    <w:p>
      <w:pPr>
        <w:spacing w:after="0"/>
        <w:ind w:left="0"/>
        <w:jc w:val="both"/>
      </w:pPr>
      <w:r>
        <w:rPr>
          <w:rFonts w:ascii="Times New Roman"/>
          <w:b w:val="false"/>
          <w:i w:val="false"/>
          <w:color w:val="000000"/>
          <w:sz w:val="28"/>
        </w:rPr>
        <w:t>
      16.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bookmarkEnd w:id="51"/>
    <w:bookmarkStart w:name="z59" w:id="52"/>
    <w:p>
      <w:pPr>
        <w:spacing w:after="0"/>
        <w:ind w:left="0"/>
        <w:jc w:val="both"/>
      </w:pPr>
      <w:r>
        <w:rPr>
          <w:rFonts w:ascii="Times New Roman"/>
          <w:b w:val="false"/>
          <w:i w:val="false"/>
          <w:color w:val="000000"/>
          <w:sz w:val="28"/>
        </w:rPr>
        <w:t xml:space="preserve">
      17. Выпас на пастбищах, указанных в пункте 17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за № 11064).</w:t>
      </w:r>
    </w:p>
    <w:bookmarkEnd w:id="52"/>
    <w:bookmarkStart w:name="z60" w:id="53"/>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пастбища предоставляются в пределах города районного значения, поселка, села, сельского округа согласно Плану.</w:t>
      </w:r>
    </w:p>
    <w:bookmarkEnd w:id="53"/>
    <w:bookmarkStart w:name="z61" w:id="54"/>
    <w:p>
      <w:pPr>
        <w:spacing w:after="0"/>
        <w:ind w:left="0"/>
        <w:jc w:val="both"/>
      </w:pPr>
      <w:r>
        <w:rPr>
          <w:rFonts w:ascii="Times New Roman"/>
          <w:b w:val="false"/>
          <w:i w:val="false"/>
          <w:color w:val="000000"/>
          <w:sz w:val="28"/>
        </w:rPr>
        <w:t>
      18.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54"/>
    <w:bookmarkStart w:name="z62" w:id="55"/>
    <w:p>
      <w:pPr>
        <w:spacing w:after="0"/>
        <w:ind w:left="0"/>
        <w:jc w:val="left"/>
      </w:pPr>
      <w:r>
        <w:rPr>
          <w:rFonts w:ascii="Times New Roman"/>
          <w:b/>
          <w:i w:val="false"/>
          <w:color w:val="000000"/>
        </w:rPr>
        <w:t xml:space="preserve"> 3. Организация перегона при выпасе сельскохозяйственных животных</w:t>
      </w:r>
    </w:p>
    <w:bookmarkEnd w:id="55"/>
    <w:bookmarkStart w:name="z63" w:id="56"/>
    <w:p>
      <w:pPr>
        <w:spacing w:after="0"/>
        <w:ind w:left="0"/>
        <w:jc w:val="both"/>
      </w:pPr>
      <w:r>
        <w:rPr>
          <w:rFonts w:ascii="Times New Roman"/>
          <w:b w:val="false"/>
          <w:i w:val="false"/>
          <w:color w:val="000000"/>
          <w:sz w:val="28"/>
        </w:rPr>
        <w:t>
      19.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56"/>
    <w:bookmarkStart w:name="z64" w:id="57"/>
    <w:p>
      <w:pPr>
        <w:spacing w:after="0"/>
        <w:ind w:left="0"/>
        <w:jc w:val="both"/>
      </w:pPr>
      <w:r>
        <w:rPr>
          <w:rFonts w:ascii="Times New Roman"/>
          <w:b w:val="false"/>
          <w:i w:val="false"/>
          <w:color w:val="000000"/>
          <w:sz w:val="28"/>
        </w:rPr>
        <w:t xml:space="preserve">
      Нормы отбора сельскохозяйственных животных, подлежащих перегону,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57"/>
    <w:bookmarkStart w:name="z65" w:id="58"/>
    <w:p>
      <w:pPr>
        <w:spacing w:after="0"/>
        <w:ind w:left="0"/>
        <w:jc w:val="both"/>
      </w:pPr>
      <w:r>
        <w:rPr>
          <w:rFonts w:ascii="Times New Roman"/>
          <w:b w:val="false"/>
          <w:i w:val="false"/>
          <w:color w:val="000000"/>
          <w:sz w:val="28"/>
        </w:rPr>
        <w:t xml:space="preserve">
      20. Нормы комплектования сельскохозяйственных животных в зависимости от вида, половозрастной группы и упитанности, подлежащих перегону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8"/>
    <w:bookmarkStart w:name="z66" w:id="59"/>
    <w:p>
      <w:pPr>
        <w:spacing w:after="0"/>
        <w:ind w:left="0"/>
        <w:jc w:val="both"/>
      </w:pPr>
      <w:r>
        <w:rPr>
          <w:rFonts w:ascii="Times New Roman"/>
          <w:b w:val="false"/>
          <w:i w:val="false"/>
          <w:color w:val="000000"/>
          <w:sz w:val="28"/>
        </w:rPr>
        <w:t xml:space="preserve">
      Нормы нагрузки на одно лицо, осуществляющего выпас сельскохозяйственных животных,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
    <w:bookmarkStart w:name="z67" w:id="60"/>
    <w:p>
      <w:pPr>
        <w:spacing w:after="0"/>
        <w:ind w:left="0"/>
        <w:jc w:val="both"/>
      </w:pPr>
      <w:r>
        <w:rPr>
          <w:rFonts w:ascii="Times New Roman"/>
          <w:b w:val="false"/>
          <w:i w:val="false"/>
          <w:color w:val="000000"/>
          <w:sz w:val="28"/>
        </w:rPr>
        <w:t>
      21. На всем пути перегона сельскохозяйственных животных не допускается смешивание групп.</w:t>
      </w:r>
    </w:p>
    <w:bookmarkEnd w:id="60"/>
    <w:bookmarkStart w:name="z68" w:id="61"/>
    <w:p>
      <w:pPr>
        <w:spacing w:after="0"/>
        <w:ind w:left="0"/>
        <w:jc w:val="both"/>
      </w:pPr>
      <w:r>
        <w:rPr>
          <w:rFonts w:ascii="Times New Roman"/>
          <w:b w:val="false"/>
          <w:i w:val="false"/>
          <w:color w:val="000000"/>
          <w:sz w:val="28"/>
        </w:rPr>
        <w:t>
      22.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w:t>
      </w:r>
    </w:p>
    <w:bookmarkEnd w:id="61"/>
    <w:bookmarkStart w:name="z69" w:id="62"/>
    <w:p>
      <w:pPr>
        <w:spacing w:after="0"/>
        <w:ind w:left="0"/>
        <w:jc w:val="both"/>
      </w:pPr>
      <w:r>
        <w:rPr>
          <w:rFonts w:ascii="Times New Roman"/>
          <w:b w:val="false"/>
          <w:i w:val="false"/>
          <w:color w:val="000000"/>
          <w:sz w:val="28"/>
        </w:rPr>
        <w:t xml:space="preserve">
      23.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 Республики Казахстан от 20 июня 2003 года.</w:t>
      </w:r>
    </w:p>
    <w:bookmarkEnd w:id="62"/>
    <w:bookmarkStart w:name="z70" w:id="63"/>
    <w:p>
      <w:pPr>
        <w:spacing w:after="0"/>
        <w:ind w:left="0"/>
        <w:jc w:val="both"/>
      </w:pPr>
      <w:r>
        <w:rPr>
          <w:rFonts w:ascii="Times New Roman"/>
          <w:b w:val="false"/>
          <w:i w:val="false"/>
          <w:color w:val="000000"/>
          <w:sz w:val="28"/>
        </w:rPr>
        <w:t xml:space="preserve">
      24. Скотопрогоны определяются местным исполнительным органом районов (городов) и области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от 10 июля 2002 года "О ветеринарии".</w:t>
      </w:r>
    </w:p>
    <w:bookmarkEnd w:id="63"/>
    <w:bookmarkStart w:name="z71" w:id="64"/>
    <w:p>
      <w:pPr>
        <w:spacing w:after="0"/>
        <w:ind w:left="0"/>
        <w:jc w:val="both"/>
      </w:pPr>
      <w:r>
        <w:rPr>
          <w:rFonts w:ascii="Times New Roman"/>
          <w:b w:val="false"/>
          <w:i w:val="false"/>
          <w:color w:val="000000"/>
          <w:sz w:val="28"/>
        </w:rPr>
        <w:t>
      25.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w:t>
      </w:r>
    </w:p>
    <w:bookmarkEnd w:id="64"/>
    <w:bookmarkStart w:name="z72" w:id="65"/>
    <w:p>
      <w:pPr>
        <w:spacing w:after="0"/>
        <w:ind w:left="0"/>
        <w:jc w:val="both"/>
      </w:pPr>
      <w:r>
        <w:rPr>
          <w:rFonts w:ascii="Times New Roman"/>
          <w:b w:val="false"/>
          <w:i w:val="false"/>
          <w:color w:val="000000"/>
          <w:sz w:val="28"/>
        </w:rPr>
        <w:t>
      26.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65"/>
    <w:bookmarkStart w:name="z73" w:id="66"/>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66"/>
    <w:bookmarkStart w:name="z74" w:id="67"/>
    <w:p>
      <w:pPr>
        <w:spacing w:after="0"/>
        <w:ind w:left="0"/>
        <w:jc w:val="both"/>
      </w:pPr>
      <w:r>
        <w:rPr>
          <w:rFonts w:ascii="Times New Roman"/>
          <w:b w:val="false"/>
          <w:i w:val="false"/>
          <w:color w:val="000000"/>
          <w:sz w:val="28"/>
        </w:rPr>
        <w:t>
      27.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w:t>
      </w:r>
    </w:p>
    <w:bookmarkEnd w:id="67"/>
    <w:bookmarkStart w:name="z75" w:id="68"/>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68"/>
    <w:bookmarkStart w:name="z76" w:id="69"/>
    <w:p>
      <w:pPr>
        <w:spacing w:after="0"/>
        <w:ind w:left="0"/>
        <w:jc w:val="both"/>
      </w:pPr>
      <w:r>
        <w:rPr>
          <w:rFonts w:ascii="Times New Roman"/>
          <w:b w:val="false"/>
          <w:i w:val="false"/>
          <w:color w:val="000000"/>
          <w:sz w:val="28"/>
        </w:rPr>
        <w:t>
      28. Радиус водопоя сельскохозяйственных животных на равнинной местности пастбищ составляет:</w:t>
      </w:r>
    </w:p>
    <w:bookmarkEnd w:id="69"/>
    <w:bookmarkStart w:name="z77" w:id="70"/>
    <w:p>
      <w:pPr>
        <w:spacing w:after="0"/>
        <w:ind w:left="0"/>
        <w:jc w:val="both"/>
      </w:pPr>
      <w:r>
        <w:rPr>
          <w:rFonts w:ascii="Times New Roman"/>
          <w:b w:val="false"/>
          <w:i w:val="false"/>
          <w:color w:val="000000"/>
          <w:sz w:val="28"/>
        </w:rPr>
        <w:t>
      для крупного рогатого скота в степных и лесостепных зонах 2-4 км, в засушливых степях, полупустынях и пустынях 4-6 км;</w:t>
      </w:r>
    </w:p>
    <w:bookmarkEnd w:id="70"/>
    <w:bookmarkStart w:name="z78" w:id="71"/>
    <w:p>
      <w:pPr>
        <w:spacing w:after="0"/>
        <w:ind w:left="0"/>
        <w:jc w:val="both"/>
      </w:pPr>
      <w:r>
        <w:rPr>
          <w:rFonts w:ascii="Times New Roman"/>
          <w:b w:val="false"/>
          <w:i w:val="false"/>
          <w:color w:val="000000"/>
          <w:sz w:val="28"/>
        </w:rPr>
        <w:t>
      для лошадей в степных и лесостепных зонах 4-5 км, в засушливых степях, полупустынях и пустынях 5-7 км;</w:t>
      </w:r>
    </w:p>
    <w:bookmarkEnd w:id="71"/>
    <w:bookmarkStart w:name="z79" w:id="72"/>
    <w:p>
      <w:pPr>
        <w:spacing w:after="0"/>
        <w:ind w:left="0"/>
        <w:jc w:val="both"/>
      </w:pPr>
      <w:r>
        <w:rPr>
          <w:rFonts w:ascii="Times New Roman"/>
          <w:b w:val="false"/>
          <w:i w:val="false"/>
          <w:color w:val="000000"/>
          <w:sz w:val="28"/>
        </w:rPr>
        <w:t>
      для верблюдов в степных и лесостепных зонах 6-7 км, в засушливых степях, полупустынях и пустынях 7-8 км;</w:t>
      </w:r>
    </w:p>
    <w:bookmarkEnd w:id="72"/>
    <w:bookmarkStart w:name="z80" w:id="73"/>
    <w:p>
      <w:pPr>
        <w:spacing w:after="0"/>
        <w:ind w:left="0"/>
        <w:jc w:val="both"/>
      </w:pPr>
      <w:r>
        <w:rPr>
          <w:rFonts w:ascii="Times New Roman"/>
          <w:b w:val="false"/>
          <w:i w:val="false"/>
          <w:color w:val="000000"/>
          <w:sz w:val="28"/>
        </w:rPr>
        <w:t>
      для овец и коз в степных и лесостепных зонах 2,5-4 км, в засушливых степях, полупустынях и пустынях 3-6 км.</w:t>
      </w:r>
    </w:p>
    <w:bookmarkEnd w:id="73"/>
    <w:bookmarkStart w:name="z81" w:id="74"/>
    <w:p>
      <w:pPr>
        <w:spacing w:after="0"/>
        <w:ind w:left="0"/>
        <w:jc w:val="both"/>
      </w:pPr>
      <w:r>
        <w:rPr>
          <w:rFonts w:ascii="Times New Roman"/>
          <w:b w:val="false"/>
          <w:i w:val="false"/>
          <w:color w:val="000000"/>
          <w:sz w:val="28"/>
        </w:rPr>
        <w:t>
      Фактическое расстояние между колодцами по республике в среднем - 3,8 км.</w:t>
      </w:r>
    </w:p>
    <w:bookmarkEnd w:id="74"/>
    <w:bookmarkStart w:name="z82" w:id="75"/>
    <w:p>
      <w:pPr>
        <w:spacing w:after="0"/>
        <w:ind w:left="0"/>
        <w:jc w:val="left"/>
      </w:pPr>
      <w:r>
        <w:rPr>
          <w:rFonts w:ascii="Times New Roman"/>
          <w:b/>
          <w:i w:val="false"/>
          <w:color w:val="000000"/>
        </w:rPr>
        <w:t xml:space="preserve"> 4. Организация выпаса сельскохозяйственных животных</w:t>
      </w:r>
    </w:p>
    <w:bookmarkEnd w:id="75"/>
    <w:bookmarkStart w:name="z83" w:id="76"/>
    <w:p>
      <w:pPr>
        <w:spacing w:after="0"/>
        <w:ind w:left="0"/>
        <w:jc w:val="both"/>
      </w:pPr>
      <w:r>
        <w:rPr>
          <w:rFonts w:ascii="Times New Roman"/>
          <w:b w:val="false"/>
          <w:i w:val="false"/>
          <w:color w:val="000000"/>
          <w:sz w:val="28"/>
        </w:rPr>
        <w:t>
      29. Местные исполнительные органы районов, города областного значения обеспечивают:</w:t>
      </w:r>
    </w:p>
    <w:bookmarkEnd w:id="76"/>
    <w:bookmarkStart w:name="z84" w:id="77"/>
    <w:p>
      <w:pPr>
        <w:spacing w:after="0"/>
        <w:ind w:left="0"/>
        <w:jc w:val="both"/>
      </w:pPr>
      <w:r>
        <w:rPr>
          <w:rFonts w:ascii="Times New Roman"/>
          <w:b w:val="false"/>
          <w:i w:val="false"/>
          <w:color w:val="000000"/>
          <w:sz w:val="28"/>
        </w:rPr>
        <w:t>
      1) реализацию Плана;</w:t>
      </w:r>
    </w:p>
    <w:bookmarkEnd w:id="77"/>
    <w:bookmarkStart w:name="z85" w:id="78"/>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78"/>
    <w:bookmarkStart w:name="z86" w:id="79"/>
    <w:p>
      <w:pPr>
        <w:spacing w:after="0"/>
        <w:ind w:left="0"/>
        <w:jc w:val="both"/>
      </w:pPr>
      <w:r>
        <w:rPr>
          <w:rFonts w:ascii="Times New Roman"/>
          <w:b w:val="false"/>
          <w:i w:val="false"/>
          <w:color w:val="000000"/>
          <w:sz w:val="28"/>
        </w:rPr>
        <w:t>
      30. Акимы города районного значения, поселка, села, сельского округа перед началом пастбищного периода:</w:t>
      </w:r>
    </w:p>
    <w:bookmarkEnd w:id="79"/>
    <w:bookmarkStart w:name="z87" w:id="80"/>
    <w:p>
      <w:pPr>
        <w:spacing w:after="0"/>
        <w:ind w:left="0"/>
        <w:jc w:val="both"/>
      </w:pPr>
      <w:r>
        <w:rPr>
          <w:rFonts w:ascii="Times New Roman"/>
          <w:b w:val="false"/>
          <w:i w:val="false"/>
          <w:color w:val="000000"/>
          <w:sz w:val="28"/>
        </w:rPr>
        <w:t>
      обеспечивают:</w:t>
      </w:r>
    </w:p>
    <w:bookmarkEnd w:id="80"/>
    <w:bookmarkStart w:name="z88" w:id="81"/>
    <w:p>
      <w:pPr>
        <w:spacing w:after="0"/>
        <w:ind w:left="0"/>
        <w:jc w:val="both"/>
      </w:pPr>
      <w:r>
        <w:rPr>
          <w:rFonts w:ascii="Times New Roman"/>
          <w:b w:val="false"/>
          <w:i w:val="false"/>
          <w:color w:val="000000"/>
          <w:sz w:val="28"/>
        </w:rPr>
        <w:t>
      1) реализацию Плана и представляют ежегодный отчет об итогах его реализации органу местного самоуправления (сходу местного сообщества);</w:t>
      </w:r>
    </w:p>
    <w:bookmarkEnd w:id="81"/>
    <w:bookmarkStart w:name="z89" w:id="82"/>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w:t>
      </w:r>
    </w:p>
    <w:bookmarkEnd w:id="82"/>
    <w:bookmarkStart w:name="z90" w:id="83"/>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83"/>
    <w:bookmarkStart w:name="z91" w:id="84"/>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84"/>
    <w:bookmarkStart w:name="z92" w:id="85"/>
    <w:p>
      <w:pPr>
        <w:spacing w:after="0"/>
        <w:ind w:left="0"/>
        <w:jc w:val="both"/>
      </w:pPr>
      <w:r>
        <w:rPr>
          <w:rFonts w:ascii="Times New Roman"/>
          <w:b w:val="false"/>
          <w:i w:val="false"/>
          <w:color w:val="000000"/>
          <w:sz w:val="28"/>
        </w:rPr>
        <w:t>
      5) идентификацию сельскохозяйственных животных;</w:t>
      </w:r>
    </w:p>
    <w:bookmarkEnd w:id="85"/>
    <w:bookmarkStart w:name="z93" w:id="86"/>
    <w:p>
      <w:pPr>
        <w:spacing w:after="0"/>
        <w:ind w:left="0"/>
        <w:jc w:val="both"/>
      </w:pPr>
      <w:r>
        <w:rPr>
          <w:rFonts w:ascii="Times New Roman"/>
          <w:b w:val="false"/>
          <w:i w:val="false"/>
          <w:color w:val="000000"/>
          <w:sz w:val="28"/>
        </w:rPr>
        <w:t>
      определяют:</w:t>
      </w:r>
    </w:p>
    <w:bookmarkEnd w:id="86"/>
    <w:bookmarkStart w:name="z94" w:id="87"/>
    <w:p>
      <w:pPr>
        <w:spacing w:after="0"/>
        <w:ind w:left="0"/>
        <w:jc w:val="both"/>
      </w:pPr>
      <w:r>
        <w:rPr>
          <w:rFonts w:ascii="Times New Roman"/>
          <w:b w:val="false"/>
          <w:i w:val="false"/>
          <w:color w:val="000000"/>
          <w:sz w:val="28"/>
        </w:rPr>
        <w:t>
      6) места сбора сельскохозяйственных животных;</w:t>
      </w:r>
    </w:p>
    <w:bookmarkEnd w:id="87"/>
    <w:bookmarkStart w:name="z95" w:id="88"/>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88"/>
    <w:bookmarkStart w:name="z96" w:id="89"/>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89"/>
    <w:bookmarkStart w:name="z97" w:id="90"/>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0"/>
    <w:bookmarkStart w:name="z98" w:id="91"/>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1"/>
    <w:bookmarkStart w:name="z99" w:id="92"/>
    <w:p>
      <w:pPr>
        <w:spacing w:after="0"/>
        <w:ind w:left="0"/>
        <w:jc w:val="both"/>
      </w:pPr>
      <w:r>
        <w:rPr>
          <w:rFonts w:ascii="Times New Roman"/>
          <w:b w:val="false"/>
          <w:i w:val="false"/>
          <w:color w:val="000000"/>
          <w:sz w:val="28"/>
        </w:rPr>
        <w:t>
      31. Владельцы сельскохозяйственных животных, либо уполномоченные ими лица организуют:</w:t>
      </w:r>
    </w:p>
    <w:bookmarkEnd w:id="92"/>
    <w:bookmarkStart w:name="z100" w:id="93"/>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93"/>
    <w:bookmarkStart w:name="z101" w:id="94"/>
    <w:p>
      <w:pPr>
        <w:spacing w:after="0"/>
        <w:ind w:left="0"/>
        <w:jc w:val="both"/>
      </w:pPr>
      <w:r>
        <w:rPr>
          <w:rFonts w:ascii="Times New Roman"/>
          <w:b w:val="false"/>
          <w:i w:val="false"/>
          <w:color w:val="000000"/>
          <w:sz w:val="28"/>
        </w:rPr>
        <w:t>
      2) отбивку маточного (дойного) поголовья от остальных групп сельскохозяйственных животных;</w:t>
      </w:r>
    </w:p>
    <w:bookmarkEnd w:id="94"/>
    <w:bookmarkStart w:name="z102" w:id="95"/>
    <w:p>
      <w:pPr>
        <w:spacing w:after="0"/>
        <w:ind w:left="0"/>
        <w:jc w:val="both"/>
      </w:pPr>
      <w:r>
        <w:rPr>
          <w:rFonts w:ascii="Times New Roman"/>
          <w:b w:val="false"/>
          <w:i w:val="false"/>
          <w:color w:val="000000"/>
          <w:sz w:val="28"/>
        </w:rPr>
        <w:t>
      3) выпас сельскохозяйственных животных на пастбищах, расположенных в пределах территории поселков, сельских населенных пунктов и на отгонных пастбищах;</w:t>
      </w:r>
    </w:p>
    <w:bookmarkEnd w:id="95"/>
    <w:bookmarkStart w:name="z103" w:id="96"/>
    <w:p>
      <w:pPr>
        <w:spacing w:after="0"/>
        <w:ind w:left="0"/>
        <w:jc w:val="both"/>
      </w:pPr>
      <w:r>
        <w:rPr>
          <w:rFonts w:ascii="Times New Roman"/>
          <w:b w:val="false"/>
          <w:i w:val="false"/>
          <w:color w:val="000000"/>
          <w:sz w:val="28"/>
        </w:rPr>
        <w:t>
      4) сопровождение сельскохозяйственных животных при прогоне (перегоне) до места выпаса, выпасе и обратно;</w:t>
      </w:r>
    </w:p>
    <w:bookmarkEnd w:id="96"/>
    <w:bookmarkStart w:name="z104" w:id="97"/>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97"/>
    <w:bookmarkStart w:name="z105" w:id="98"/>
    <w:p>
      <w:pPr>
        <w:spacing w:after="0"/>
        <w:ind w:left="0"/>
        <w:jc w:val="both"/>
      </w:pPr>
      <w:r>
        <w:rPr>
          <w:rFonts w:ascii="Times New Roman"/>
          <w:b w:val="false"/>
          <w:i w:val="false"/>
          <w:color w:val="000000"/>
          <w:sz w:val="28"/>
        </w:rPr>
        <w:t>
      32. Нарушение настоящих Правил выпаса сельскохозяйственных животных влечет ответственность, предусмотренную законодательством Республики Казахстан.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выпаса сельскохозяйственных</w:t>
            </w:r>
            <w:r>
              <w:br/>
            </w:r>
            <w:r>
              <w:rPr>
                <w:rFonts w:ascii="Times New Roman"/>
                <w:b w:val="false"/>
                <w:i w:val="false"/>
                <w:color w:val="000000"/>
                <w:sz w:val="20"/>
              </w:rPr>
              <w:t>животных в Кызылординской области</w:t>
            </w:r>
          </w:p>
        </w:tc>
      </w:tr>
    </w:tbl>
    <w:bookmarkStart w:name="z107" w:id="99"/>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xml:space="preserve">
Коровы с телятами </w:t>
            </w:r>
          </w:p>
          <w:bookmarkEnd w:id="100"/>
          <w:p>
            <w:pPr>
              <w:spacing w:after="20"/>
              <w:ind w:left="20"/>
              <w:jc w:val="both"/>
            </w:pPr>
            <w:r>
              <w:rPr>
                <w:rFonts w:ascii="Times New Roman"/>
                <w:b w:val="false"/>
                <w:i w:val="false"/>
                <w:color w:val="000000"/>
                <w:sz w:val="20"/>
              </w:rPr>
              <w:t>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Овцы с ягнятами,</w:t>
            </w:r>
          </w:p>
          <w:bookmarkEnd w:id="101"/>
          <w:p>
            <w:pPr>
              <w:spacing w:after="20"/>
              <w:ind w:left="20"/>
              <w:jc w:val="both"/>
            </w:pPr>
            <w:r>
              <w:rPr>
                <w:rFonts w:ascii="Times New Roman"/>
                <w:b w:val="false"/>
                <w:i w:val="false"/>
                <w:color w:val="000000"/>
                <w:sz w:val="20"/>
              </w:rPr>
              <w:t>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выпаса сельскохозяйственных</w:t>
            </w:r>
            <w:r>
              <w:br/>
            </w:r>
            <w:r>
              <w:rPr>
                <w:rFonts w:ascii="Times New Roman"/>
                <w:b w:val="false"/>
                <w:i w:val="false"/>
                <w:color w:val="000000"/>
                <w:sz w:val="20"/>
              </w:rPr>
              <w:t>животных в Кызылординской области</w:t>
            </w:r>
          </w:p>
        </w:tc>
      </w:tr>
    </w:tbl>
    <w:bookmarkStart w:name="z111" w:id="102"/>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Нижесредняя,</w:t>
            </w:r>
          </w:p>
          <w:bookmarkEnd w:id="103"/>
          <w:p>
            <w:pPr>
              <w:spacing w:after="20"/>
              <w:ind w:left="20"/>
              <w:jc w:val="both"/>
            </w:pPr>
            <w:r>
              <w:rPr>
                <w:rFonts w:ascii="Times New Roman"/>
                <w:b w:val="false"/>
                <w:i w:val="false"/>
                <w:color w:val="000000"/>
                <w:sz w:val="20"/>
              </w:rPr>
              <w:t>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Средняя,</w:t>
            </w:r>
          </w:p>
          <w:bookmarkEnd w:id="104"/>
          <w:p>
            <w:pPr>
              <w:spacing w:after="20"/>
              <w:ind w:left="20"/>
              <w:jc w:val="both"/>
            </w:pPr>
            <w:r>
              <w:rPr>
                <w:rFonts w:ascii="Times New Roman"/>
                <w:b w:val="false"/>
                <w:i w:val="false"/>
                <w:color w:val="000000"/>
                <w:sz w:val="20"/>
              </w:rPr>
              <w:t>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Вышесредняя,</w:t>
            </w:r>
          </w:p>
          <w:bookmarkEnd w:id="105"/>
          <w:p>
            <w:pPr>
              <w:spacing w:after="20"/>
              <w:ind w:left="20"/>
              <w:jc w:val="both"/>
            </w:pPr>
            <w:r>
              <w:rPr>
                <w:rFonts w:ascii="Times New Roman"/>
                <w:b w:val="false"/>
                <w:i w:val="false"/>
                <w:color w:val="000000"/>
                <w:sz w:val="20"/>
              </w:rPr>
              <w:t>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Коровы с телятами</w:t>
            </w:r>
          </w:p>
          <w:bookmarkEnd w:id="106"/>
          <w:p>
            <w:pPr>
              <w:spacing w:after="20"/>
              <w:ind w:left="20"/>
              <w:jc w:val="both"/>
            </w:pPr>
            <w:r>
              <w:rPr>
                <w:rFonts w:ascii="Times New Roman"/>
                <w:b w:val="false"/>
                <w:i w:val="false"/>
                <w:color w:val="000000"/>
                <w:sz w:val="20"/>
              </w:rPr>
              <w:t>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Матки с ягнятами,</w:t>
            </w:r>
          </w:p>
          <w:bookmarkEnd w:id="107"/>
          <w:p>
            <w:pPr>
              <w:spacing w:after="20"/>
              <w:ind w:left="20"/>
              <w:jc w:val="both"/>
            </w:pPr>
            <w:r>
              <w:rPr>
                <w:rFonts w:ascii="Times New Roman"/>
                <w:b w:val="false"/>
                <w:i w:val="false"/>
                <w:color w:val="000000"/>
                <w:sz w:val="20"/>
              </w:rPr>
              <w:t>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50-70</w:t>
            </w:r>
          </w:p>
          <w:bookmarkEnd w:id="108"/>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100-150</w:t>
            </w:r>
          </w:p>
          <w:bookmarkEnd w:id="109"/>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150-200</w:t>
            </w:r>
          </w:p>
          <w:bookmarkEnd w:id="110"/>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выпаса сельскохозяйственных</w:t>
            </w:r>
            <w:r>
              <w:br/>
            </w:r>
            <w:r>
              <w:rPr>
                <w:rFonts w:ascii="Times New Roman"/>
                <w:b w:val="false"/>
                <w:i w:val="false"/>
                <w:color w:val="000000"/>
                <w:sz w:val="20"/>
              </w:rPr>
              <w:t>животных в Кызылординской области</w:t>
            </w:r>
          </w:p>
        </w:tc>
      </w:tr>
    </w:tbl>
    <w:bookmarkStart w:name="z121" w:id="111"/>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