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33c4" w14:textId="a453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26 декабря 2019 года №364 "О бюджете сельского округа Майдакол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мая 2020 года № 418. Зарегистрировано Департаментом юстиции Кызылординской области 20 мая 2020 года № 7443.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сессии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Майдакол на 2020-2022 годы" (зарегистрировано в Реестре государственной регистрации нормативных правовых актов за номером 7103, опубликовано 10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230019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226905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230983,1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-964,1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964,1 тысяч тенге.".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расходы по обеспечению деятельности аппаратов акимов 1273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благоустройство, освещение 162723 тысяч тенге.".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нового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2020 год за счет средств областного бюджета предусмотрены нижеследующие целевые текущие трансферты бюджету сельского округа Майдакол: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благоустройство, освещение 11723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18 мая 2020 года 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 364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Майдакол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