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877f" w14:textId="fae8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364 "О бюджете сельского округа Майдакол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467. Зарегистрировано Департаментом юстиции Кызылординской области 27 августа 2020 года № 7603.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 округа Майдакол на 2020-2022 годы" (зарегистрировано в Реестре государственной регистрации нормативных правовых актов за номером 7103,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184985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181398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185949,1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-964,1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964,1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благоустройство, освещение 117216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Майдакол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