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061f" w14:textId="4030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546. Зарегистрировано Департаментом юстиции Кызылординской области 29 декабря 2020 года № 7968.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57614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55298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58503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2021 год предусмотрены нижеследующие целевые текущие трансферты бюджету сельского округа: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12716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882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1465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LXХI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546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Алга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546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Алга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546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Алга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