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1ce1" w14:textId="44b1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413. Зарегистрировано Департаментом юстиции Кызылординской области 29 декабря 2020 года № 8003.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55 950 тысяч тенге, в том числе: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56 512,4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-562,4 тысяч тенге;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562,4 тысяч тенге;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Дауылколь установлен в размере 46 995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целевые трансферты, предусмотренные в бюджете сельского округа Дауылколь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413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2021 год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413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2021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413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2021 год за счет областного бюджета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413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2021 год за счет районного бюджета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автодороги улицы Бегим би Сарбасулы села Турмагамбет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