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fb37" w14:textId="43bf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Актауского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19 мая 2020 года № 31/358. Зарегистрировано Департаментом юстиции Мангистауской области 28 мая 2020 года № 4219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20 января 2020 года №10-15-125,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Актауского городского маслихата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обеспечить государственную регистрацию настоящего решения в органах юстиции.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первого официального опубликования и распространяется на правоотношения возникшие,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мая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31/358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Актауского городского маслихата, признаваемых утратившими силу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Актауского городского маслихата от 27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№42/385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 для всех налогоплательщиков, осуществляющих деятельность в городе Актау" (зарегистрировано в Реестре государственной регистрации нормативных правовых актов за № 11-1-156, опубликовано в газете "Огни Мангистау" от 14 июня 2011 года).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Актауского городского маслихата от 11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№38/381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городского маслихата от 27 апреля 2011 года №42/385 "Об установлении единых ставок фиксированного налога для всех налогоплательщиков, осуществляющих деятельность в городе Актау" (зарегистрировано в Реестре государственной регистрации нормативных правовых актов за № 3029, опубликовано 3 мая 2016 года в информационно-правовой системе "Әділет").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Актауского городского маслихата от 26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№23/252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Актауского городского маслихата от 27 апреля 2011 года №42/385 "Об установлении единых ставок фиксированного налога для всех налогоплательщиков, осуществляющих деятельность в городе Актау" (зарегистрировано в Реестре государственной регистрации нормативных правовых актов за № 3833, опубликовано 13 марта 2019 года в Эталонном контрольном банке нормативных правовых актов Республики Казахстан 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