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79a0" w14:textId="5a87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20 марта 2020 года № 36/406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29 сентября 2020 года № 41/449. Зарегистрировано Департаментом юстиции Мангистауской области 8 октября 2020 года № 4308. Утратило силу решением Мангистауского районного маслихата Мангистауской области от 5 сентября 2022 года № 14/150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протеста прокуратуры Мангистауского района от 12 июня 2020 года № 2-1105-20-00412 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5 июня 2020 года № 05-14-1046, Мангистауский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36/406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4168, опубликовано 13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акимата Мангистауского района.".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А.Аккулова.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