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8e124" w14:textId="948e1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карантинной зоны с введением карантинного режима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 марта 2020 года № 87. Зарегистрировано Департаментом юстиции Костанайской области 6 марта 2020 года № 9001.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февраля 1999 года "О карантине растений",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представления государственного учреждения "Костанайская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от 26 февраля 2020 года № 2408,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карантинную зону с введением карантинного режима на территории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постановления акимата Костанайской области: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 установлении карантинной зоны с введением карантинного режима" от 25 июня 2014 года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5 августа 2014 года в газете "Қостанай таңы", зарегистрировано в Реестре государственной регистрации нормативных правовых актов под № 4952);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изменения в постановление акимата от 25 июня 2014 года № 286 "Об установлении карантинной зоны с введением карантинного режима" от 17 апреля 2017 года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24 мая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7044).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и земельных отношений акимата Костанайской области"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Костанайской области.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Костанайской области от 02.04.2025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 и города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заражения (гектар)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под обработку (гектар)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345,652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447,4307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146,792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Беимбета Майлина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673,862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166,893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149,3072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35,4844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201,5233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131 452,2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589,6014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405,0674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24 671,795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738,5653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100,277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Узункольский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151,4946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640 200,995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5622,9003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