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2e64" w14:textId="8f02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на участке скважин № 453705ц, № 453705ц-1 для хозяйственно-питьевого водозабора сел Фрунзенское и Красноармейское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августа 2020 года № 284. Зарегистрировано Департаментом юстиции Костанайской области 26 августа 2020 года № 9404.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на участке скважин № 453705ц, № 453705ц-1 для хозяйственно-питьевого водозабора сел Фрунзенское и Красноармейское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на участке скважин № 453705ц, № 453705ц-1 для хозяйственно-питьевого водозабора сел Фрунзенское и Красноармейское Денисовского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Водозаборные скважины: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453705ц,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453705ц-1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– 100 метров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155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115 метров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165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574 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 гектара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