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2e64" w14:textId="8f02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зоны санитарной охраны на участке скважин № 453705ц, № 453705ц-1 для хозяйственно-питьевого водозабора сел Фрунзенское и Красноармейское Денисовского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августа 2020 года № 284. Зарегистрировано Департаментом юстиции Костанайской области 26 августа 2020 года № 9404.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зону санитарной охраны на участке скважин № 453705ц, № 453705ц-1 для хозяйственно-питьевого водозабора сел Фрунзенское и Красноармейское Денисовского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Зона санитарной охраны на участке скважин № 453705ц, № 453705ц-1 для хозяйственно-питьевого водозабора сел Фрунзенское и Красноармейское Денисовского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зоны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Водозаборные скважины: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453705ц,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453705ц-1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– 100 метров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155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115 метров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165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574 метра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 гектара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