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705" w14:textId="ba43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2017 года № 130 "Об утверждении Правил содержания и защиты зеленых насаждений, Правил благоустройства территорий городов и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октября 2020 года № 542. Зарегистрировано Департаментом юстиции Костанайской области 26 октября 2020 года № 9507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содержания и защиты зеленых насаждений, Правил благоустройства территорий городов и населенных пунктов Костанайской области" от 15 марта 2017 года № 130 (опубликовано 11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территорий городов и населенных пунктов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под № 10886).";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план компенсационной посадки -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вырубке деревьев компенсационная посадка деревьев производится путем посадки саженцев деревьев.";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Компенсационная посадка деревьев производится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лет, уполномоченным органом прижившиеся деревья включаются в реестр зеленых насаждений.";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под № 10886).".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