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1403" w14:textId="3fb1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2020 года № 661. Зарегистрировано Департаментом юстиции Костанайской области 17 апреля 2020 года № 9133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участок, общей площадью 0,9586 гектар, расположенный по улице Л. Беды в границах улицы Сералина – Мауленова, в целях прокладки и эксплуатации инженерных сетей по объекту "Реконструкция водопровода по улице Л. Беды в границах улиц Сералина - Мауленова города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