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ec60" w14:textId="db3e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29 апреля 2020 года № 692. Зарегистрировано Департаментом юстиции Костанайской области 30 апреля 2020 года № 9154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публичный сервитут в целях прокладки и эксплуатации инженерных сетей по объекту "Реконструкция водопровода диаметром 400 миллиметров по улице Гашека в границах улицы В. Чкалова – котельная № 3 города Костанай" на земельный участок общей площадью 1,3452 гектара, расположенный по улице Гашека в границах улицы В. Чкалова - котельная № 3.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–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