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096b" w14:textId="b18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Костанайского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июля 2020 года № 494. Зарегистрировано Департаментом юстиции Костанайской области 27 июля 2020 года № 9341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Костанайского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Костанайского городского маслихата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"Об утверждении Правил о дополнительном регламентировании проведения собраний, митингов, шествий, пикетов и демонстраций"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мая 2016 года в информационно-правовой системе "Әділет", зарегистрировано в Реестре государственной регистрации нормативных правовых актов под № 6321).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 внесении изменений в решение маслихата от 1 апреля 2016 года № 12 "Об утверждении Правил о дополнительном регламентировании проведения собраний, митингов, шествий, пикетов и демонстраций"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июля 2016 года в информационно-правовой системе "Әділет", зарегистрировано в Реестре государственной регистрации нормативных правовых актов под № 6551).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 внесении дополнения в решение маслихата от 1 апреля 2016 года № 12 "Об утверждении Правил о дополнительном регламентировании проведения собраний, митингов, шествий, пикетов и демонстраций"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8844).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"О внесении изменения в решение маслихата от 1 апреля 2016 года № 12 "Об утверждении Правил о дополнительном регламентировании проведения собраний, митингов, шествий, пикетов и демонстраций" от 31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466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7 апреля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9076).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