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2b5d" w14:textId="7f82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Костаная Костанайской области от 28 августа 2020 года № 511. Зарегистрировано Департаментом юстиции Костанайской области 28 августа 2020 года № 9419. Утратило силу решением маслихата города Костаная Костанайской области от 2 ноября 2023 года № 61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Костаная Костанайской области от 02.11.2023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городской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Костанайского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Исмуратов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28 августа 2020 года</w:t>
            </w:r>
            <w:r>
              <w:br/>
            </w:r>
            <w:r>
              <w:rPr>
                <w:rFonts w:ascii="Times New Roman"/>
                <w:b w:val="false"/>
                <w:i w:val="false"/>
                <w:color w:val="000000"/>
                <w:sz w:val="20"/>
              </w:rPr>
              <w:t>№ 511</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города Костаная Костанайской области от 14.04.2023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Костаная Костанайской области от 14.04.2023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Отечества- 7 мая;</w:t>
      </w:r>
    </w:p>
    <w:p>
      <w:pPr>
        <w:spacing w:after="0"/>
        <w:ind w:left="0"/>
        <w:jc w:val="both"/>
      </w:pPr>
      <w:r>
        <w:rPr>
          <w:rFonts w:ascii="Times New Roman"/>
          <w:b w:val="false"/>
          <w:i w:val="false"/>
          <w:color w:val="000000"/>
          <w:sz w:val="28"/>
        </w:rPr>
        <w:t>
      3)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Костаная Костанайской области от 14.04.2023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30"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к праздничным дням оказывается единовременно, без учета доходов, следующим категориям граждан:</w:t>
      </w:r>
    </w:p>
    <w:bookmarkEnd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50000 (пятьдесят тысяч) тенге;</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50000 (пятьдесят тысяч) тенге;</w:t>
      </w:r>
    </w:p>
    <w:bookmarkStart w:name="z29" w:id="2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2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Start w:name="z31" w:id="2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27"/>
    <w:bookmarkStart w:name="z35" w:id="2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28"/>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Start w:name="z38" w:id="29"/>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29"/>
    <w:bookmarkStart w:name="z39"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40"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41"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2"/>
    <w:bookmarkStart w:name="z42"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3"/>
    <w:bookmarkStart w:name="z43"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4"/>
    <w:bookmarkStart w:name="z44"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5"/>
    <w:bookmarkStart w:name="z45"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6"/>
    <w:bookmarkStart w:name="z46"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Start w:name="z57" w:id="38"/>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38"/>
    <w:bookmarkStart w:name="z58" w:id="3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39"/>
    <w:bookmarkStart w:name="z59" w:id="4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40"/>
    <w:bookmarkStart w:name="z60" w:id="4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41"/>
    <w:bookmarkStart w:name="z61" w:id="4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42"/>
    <w:bookmarkStart w:name="z62" w:id="4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города Костаная Костанайской области от 14.04.2023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37"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Социальная помощь отдельным категориям нуждающихся граждан при наступлении трудной жизненной ситуации оказывается:</w:t>
      </w:r>
    </w:p>
    <w:bookmarkEnd w:id="4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абилитации и реабилитации лица с инвалидностью, без учета доходов;</w:t>
      </w:r>
    </w:p>
    <w:p>
      <w:pPr>
        <w:spacing w:after="0"/>
        <w:ind w:left="0"/>
        <w:jc w:val="both"/>
      </w:pPr>
      <w:r>
        <w:rPr>
          <w:rFonts w:ascii="Times New Roman"/>
          <w:b w:val="false"/>
          <w:i w:val="false"/>
          <w:color w:val="000000"/>
          <w:sz w:val="28"/>
        </w:rPr>
        <w:t>
      7) лицам с инвалидностью всех категорий на лечение и медицинское обследование, без учета доходов, в размере фактических затрат 1 раз в полугодие, но не более 50 месячных расчетных показателей в год;</w:t>
      </w:r>
    </w:p>
    <w:p>
      <w:pPr>
        <w:spacing w:after="0"/>
        <w:ind w:left="0"/>
        <w:jc w:val="both"/>
      </w:pPr>
      <w:r>
        <w:rPr>
          <w:rFonts w:ascii="Times New Roman"/>
          <w:b w:val="false"/>
          <w:i w:val="false"/>
          <w:color w:val="000000"/>
          <w:sz w:val="28"/>
        </w:rPr>
        <w:t>
      8) гражданину (семье), пострадавшему вследствие стихийного бедствия или пожара, без учета доходов, единовременно, в размере не более 70 месячных расчетных показателей;</w:t>
      </w:r>
    </w:p>
    <w:p>
      <w:pPr>
        <w:spacing w:after="0"/>
        <w:ind w:left="0"/>
        <w:jc w:val="both"/>
      </w:pPr>
      <w:r>
        <w:rPr>
          <w:rFonts w:ascii="Times New Roman"/>
          <w:b w:val="false"/>
          <w:i w:val="false"/>
          <w:color w:val="000000"/>
          <w:sz w:val="28"/>
        </w:rPr>
        <w:t>
      9)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не более 15 месячных расчетных показателей;</w:t>
      </w:r>
    </w:p>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11) одиноко проживающим лицам с инвалидностью, не имеющим дохода, кроме государственного пособия по инвалидности, единовременно, в размере не более 15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города Костаная Костанайской области от 14.04.2023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103" w:id="45"/>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5"/>
    <w:bookmarkStart w:name="z48" w:id="4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6"/>
    <w:bookmarkStart w:name="z49" w:id="4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социально-значимого заболевания;</w:t>
      </w:r>
    </w:p>
    <w:bookmarkEnd w:id="47"/>
    <w:bookmarkStart w:name="z50" w:id="48"/>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8"/>
    <w:bookmarkStart w:name="z51" w:id="49"/>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49"/>
    <w:bookmarkStart w:name="z52" w:id="50"/>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50"/>
    <w:bookmarkStart w:name="z53" w:id="51"/>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51"/>
    <w:bookmarkStart w:name="z54" w:id="52"/>
    <w:p>
      <w:pPr>
        <w:spacing w:after="0"/>
        <w:ind w:left="0"/>
        <w:jc w:val="left"/>
      </w:pPr>
      <w:r>
        <w:rPr>
          <w:rFonts w:ascii="Times New Roman"/>
          <w:b/>
          <w:i w:val="false"/>
          <w:color w:val="000000"/>
        </w:rPr>
        <w:t xml:space="preserve"> 3. Порядок оказания социальной помощи</w:t>
      </w:r>
    </w:p>
    <w:bookmarkEnd w:id="52"/>
    <w:bookmarkStart w:name="z55" w:id="53"/>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Костаная Костанайской области от 14.04.2023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предоставляет заявление с приложением следующих документов:</w:t>
      </w:r>
    </w:p>
    <w:bookmarkEnd w:id="5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6), подпунктах 9), 10)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вирусом иммунодефицита человека;</w:t>
      </w:r>
    </w:p>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туберкулезом и нахождение на амбулаторном лечении;</w:t>
      </w:r>
    </w:p>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p>
      <w:pPr>
        <w:spacing w:after="0"/>
        <w:ind w:left="0"/>
        <w:jc w:val="both"/>
      </w:pPr>
      <w:r>
        <w:rPr>
          <w:rFonts w:ascii="Times New Roman"/>
          <w:b w:val="false"/>
          <w:i w:val="false"/>
          <w:color w:val="000000"/>
          <w:sz w:val="28"/>
        </w:rPr>
        <w:t xml:space="preserve">
      лица, указанные в абзаце третьем подпункта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назначение и (или) прохождение лечения или медицинского обследования и оплату лечения и (или) медицинского обследования;</w:t>
      </w:r>
    </w:p>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стихийного бедствия или пожара;</w:t>
      </w:r>
    </w:p>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сведения о доходах.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Костаная Костанайской области от 14.04.2023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14. Ежемесячная социальная помощь назначается с месяца подачи заявления. Единовременная социальная помощь назначается один раз в календарный год.</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города Костаная Костанайской области от 14.04.2023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15. Документы представляются в подлинниках для сверки, после чего документы возвращаются заявителю.</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города Костаная Костанайской области от 14.04.2023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xml:space="preserve">
      16. При поступлении заявления на оказание социальной помощи по основанию, предусмотренному подпунктом 3) </w:t>
      </w:r>
      <w:r>
        <w:rPr>
          <w:rFonts w:ascii="Times New Roman"/>
          <w:b w:val="false"/>
          <w:i w:val="false"/>
          <w:color w:val="000000"/>
          <w:sz w:val="28"/>
        </w:rPr>
        <w:t>пункта 8</w:t>
      </w:r>
      <w:r>
        <w:rPr>
          <w:rFonts w:ascii="Times New Roman"/>
          <w:b w:val="false"/>
          <w:i w:val="false"/>
          <w:color w:val="000000"/>
          <w:sz w:val="28"/>
        </w:rPr>
        <w:t xml:space="preserve"> настоящих Правил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маслихата города Костаная Костанайской области от 05.12.2022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w:t>
      </w:r>
    </w:p>
    <w:bookmarkEnd w:id="58"/>
    <w:bookmarkStart w:name="z71" w:id="59"/>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9"/>
    <w:bookmarkStart w:name="z72" w:id="60"/>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0"/>
    <w:bookmarkStart w:name="z73" w:id="61"/>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1"/>
    <w:bookmarkStart w:name="z74" w:id="62"/>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2"/>
    <w:bookmarkStart w:name="z75" w:id="63"/>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3"/>
    <w:bookmarkStart w:name="z76" w:id="6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w:t>
      </w:r>
    </w:p>
    <w:bookmarkEnd w:id="64"/>
    <w:bookmarkStart w:name="z77" w:id="65"/>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5"/>
    <w:bookmarkStart w:name="z78" w:id="66"/>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6"/>
    <w:bookmarkStart w:name="z79" w:id="6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7"/>
    <w:bookmarkStart w:name="z80" w:id="6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8"/>
    <w:bookmarkStart w:name="z81" w:id="6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9"/>
    <w:bookmarkStart w:name="z82" w:id="70"/>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70"/>
    <w:bookmarkStart w:name="z83" w:id="71"/>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областного значения на текущий финансовый год.</w:t>
      </w:r>
    </w:p>
    <w:bookmarkEnd w:id="71"/>
    <w:bookmarkStart w:name="z84" w:id="7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2"/>
    <w:bookmarkStart w:name="z85" w:id="73"/>
    <w:p>
      <w:pPr>
        <w:spacing w:after="0"/>
        <w:ind w:left="0"/>
        <w:jc w:val="both"/>
      </w:pPr>
      <w:r>
        <w:rPr>
          <w:rFonts w:ascii="Times New Roman"/>
          <w:b w:val="false"/>
          <w:i w:val="false"/>
          <w:color w:val="000000"/>
          <w:sz w:val="28"/>
        </w:rPr>
        <w:t>
      27. Социальная помощь прекращается в случаях:</w:t>
      </w:r>
    </w:p>
    <w:bookmarkEnd w:id="73"/>
    <w:bookmarkStart w:name="z86" w:id="74"/>
    <w:p>
      <w:pPr>
        <w:spacing w:after="0"/>
        <w:ind w:left="0"/>
        <w:jc w:val="both"/>
      </w:pPr>
      <w:r>
        <w:rPr>
          <w:rFonts w:ascii="Times New Roman"/>
          <w:b w:val="false"/>
          <w:i w:val="false"/>
          <w:color w:val="000000"/>
          <w:sz w:val="28"/>
        </w:rPr>
        <w:t>
      1) смерти получателя;</w:t>
      </w:r>
    </w:p>
    <w:bookmarkEnd w:id="74"/>
    <w:bookmarkStart w:name="z87" w:id="75"/>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5"/>
    <w:bookmarkStart w:name="z88" w:id="7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6"/>
    <w:bookmarkStart w:name="z89" w:id="7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7"/>
    <w:bookmarkStart w:name="z90" w:id="7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8"/>
    <w:bookmarkStart w:name="z91" w:id="79"/>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9"/>
    <w:bookmarkStart w:name="z92" w:id="80"/>
    <w:p>
      <w:pPr>
        <w:spacing w:after="0"/>
        <w:ind w:left="0"/>
        <w:jc w:val="left"/>
      </w:pPr>
      <w:r>
        <w:rPr>
          <w:rFonts w:ascii="Times New Roman"/>
          <w:b/>
          <w:i w:val="false"/>
          <w:color w:val="000000"/>
        </w:rPr>
        <w:t xml:space="preserve"> 5. Заключительное положение</w:t>
      </w:r>
    </w:p>
    <w:bookmarkEnd w:id="80"/>
    <w:bookmarkStart w:name="z93" w:id="81"/>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28 августа 2020 года</w:t>
            </w:r>
            <w:r>
              <w:br/>
            </w:r>
            <w:r>
              <w:rPr>
                <w:rFonts w:ascii="Times New Roman"/>
                <w:b w:val="false"/>
                <w:i w:val="false"/>
                <w:color w:val="000000"/>
                <w:sz w:val="20"/>
              </w:rPr>
              <w:t>№ 511</w:t>
            </w:r>
          </w:p>
        </w:tc>
      </w:tr>
    </w:tbl>
    <w:bookmarkStart w:name="z95" w:id="82"/>
    <w:p>
      <w:pPr>
        <w:spacing w:after="0"/>
        <w:ind w:left="0"/>
        <w:jc w:val="left"/>
      </w:pPr>
      <w:r>
        <w:rPr>
          <w:rFonts w:ascii="Times New Roman"/>
          <w:b/>
          <w:i w:val="false"/>
          <w:color w:val="000000"/>
        </w:rPr>
        <w:t xml:space="preserve"> Перечень утративших силу некоторых решений Костанайского городского маслихата</w:t>
      </w:r>
    </w:p>
    <w:bookmarkEnd w:id="82"/>
    <w:bookmarkStart w:name="z96" w:id="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3 июня 2016 года № 41 (опубликовано 8 июля 2016 года в информационно-правовой системе "Әділет", зарегистрировано в Реестре государственной регистрации нормативных правовых актов под № 6509).</w:t>
      </w:r>
    </w:p>
    <w:bookmarkEnd w:id="83"/>
    <w:bookmarkStart w:name="z97"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3 июня 2016 года № 41 "Об утверждении Правил оказания социальной помощи, установления размеров и определения перечня отдельных категорий нуждающихся граждан" от 27 января 2017 года № 105 (опубликовано 22 февраля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6830).</w:t>
      </w:r>
    </w:p>
    <w:bookmarkEnd w:id="84"/>
    <w:bookmarkStart w:name="z98" w:id="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3 июня 2016 года № 41 "Об утверждении Правил оказания социальной помощи, установления размеров и определения перечня отдельных категорий нуждающихся граждан" от 15 марта 2019 года № 339 (опубликовано 20 марта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8307).</w:t>
      </w:r>
    </w:p>
    <w:bookmarkEnd w:id="85"/>
    <w:bookmarkStart w:name="z99" w:id="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3 июня 2016 года № 41 "Об утверждении Правил оказания социальной помощи, установления размеров и определения перечня отдельных категорий нуждающихся граждан" от 4 июня 2019 года № 371 (опубликовано 6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8503).</w:t>
      </w:r>
    </w:p>
    <w:bookmarkEnd w:id="86"/>
    <w:bookmarkStart w:name="z100" w:id="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3 июня 2016 года № 41 "Об утверждении Правил оказания социальной помощи, установления размеров и определения перечня отдельных категорий нуждающихся граждан" от 11 ноября 2019 года № 415 (опубликовано 16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8752).</w:t>
      </w:r>
    </w:p>
    <w:bookmarkEnd w:id="87"/>
    <w:bookmarkStart w:name="z101" w:id="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3 июня 2016 года № 41 "Об утверждении Правил оказания социальной помощи, установления размеров и определения перечня отдельных категорий нуждающихся граждан" от 21 февраля 2020 года № 442 (опубликовано 12 марта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9012).</w:t>
      </w:r>
    </w:p>
    <w:bookmarkEnd w:id="88"/>
    <w:bookmarkStart w:name="z102" w:id="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3 июня 2016 года № 41 "Об утверждении Правил оказания социальной помощи, установления размеров и определения перечня отдельных категорий нуждающихся граждан" от 17 апреля 2020 года № 472 (опубликовано 17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9134).</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