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26c3" w14:textId="6b6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9 декабря 2020 года № 2145. Зарегистрировано Департаментом юстиции Костанайской области 11 декабря 2020 года № 9625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"Дизельный водовод от территории водоочистных сооружений до завода дизельных двигателей" на земельный участок, общей площадью 12,1158 гектар, расположенный в городе Костанай.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