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0422" w14:textId="0d90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29 мая 2020 года № 431. Зарегистрировано Департаментом юстиции Костанайской области 1 июня 2020 года № 9234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земельный участок в целях прокладки и эксплуатации волоконно-оптической линии связи, расположенный на территории города Рудный Костанайской области общей площадью 7,95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