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9735" w14:textId="9079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июня 2020 года № 520. Зарегистрировано Департаментом юстиции Костанайской области 25 июня 2020 года № 9288. Утратило силу постановлением акимата города Рудного Костанайской области от 12 февраля 2025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города Рудного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критериев по выбору видов отчуждения коммунального имущества"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июня 2015 года в городской газете "Рудненский рабочий", зарегистрировано в Реестре государственной регистрации нормативных правовых актов под № 5641);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постановление акимата от 29 апреля 2015 года № 639 "Об определении критериев по выбору видов отчуждения коммунального имущества" от 18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1480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января 2017 года в городской газете "Рудненский рабочий", зарегистрировано в Реестре государственной регистрации нормативных правовых актов под № 6757).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"Рудненский городской отдел финансов" акимата города Рудного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Рудного.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реализации объекта приватизации по максимально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