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1248" w14:textId="d951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Рудного Костанайской области от 11 декабря 2020 года № 541. Зарегистрировано Департаментом юстиции Костанайской области 15 декабря 2020 года № 9638. Утратило силу решением маслихата города Рудного Костанайской области от 2 ноября 2023 года № 76</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города Рудного Костанайской области от 02.11.2023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3 августа 2020 года № 498 (опубликовано 11 августа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9363).</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сессии, исполняющий обязанности секретаря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11 декабря 2020 года</w:t>
            </w:r>
            <w:r>
              <w:br/>
            </w:r>
            <w:r>
              <w:rPr>
                <w:rFonts w:ascii="Times New Roman"/>
                <w:b w:val="false"/>
                <w:i w:val="false"/>
                <w:color w:val="000000"/>
                <w:sz w:val="20"/>
              </w:rPr>
              <w:t>№ 541</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3"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5"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1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0" w:id="14"/>
    <w:p>
      <w:pPr>
        <w:spacing w:after="0"/>
        <w:ind w:left="0"/>
        <w:jc w:val="both"/>
      </w:pPr>
      <w:r>
        <w:rPr>
          <w:rFonts w:ascii="Times New Roman"/>
          <w:b w:val="false"/>
          <w:i w:val="false"/>
          <w:color w:val="000000"/>
          <w:sz w:val="28"/>
        </w:rPr>
        <w:t>
      7) уполномоченный орган - исполнительный орган города областного значения в сфере социальной защиты населения, финансируемый за счет местного бюджета, осуществляющий оказание социальной помощи;</w:t>
      </w:r>
    </w:p>
    <w:bookmarkEnd w:id="14"/>
    <w:bookmarkStart w:name="z21"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2"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города областного значения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3"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4"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города Рудного Костанайской области от 07.04.202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города Рудного Костанайской области от 07.04.202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5. Праздничными днями для оказания социальной помощи являются:</w:t>
      </w:r>
    </w:p>
    <w:bookmarkEnd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3) День Победы - 9 мая.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города Рудного Костанайской области от 07.04.202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28" w:id="22"/>
    <w:p>
      <w:pPr>
        <w:spacing w:after="0"/>
        <w:ind w:left="0"/>
        <w:jc w:val="both"/>
      </w:pPr>
      <w:r>
        <w:rPr>
          <w:rFonts w:ascii="Times New Roman"/>
          <w:b w:val="false"/>
          <w:i w:val="false"/>
          <w:color w:val="000000"/>
          <w:sz w:val="28"/>
        </w:rPr>
        <w:t>
      6. Социальная помощь к праздничным дням оказывается без учета доходов, единовременно, следующим категориям граждан:</w:t>
      </w:r>
    </w:p>
    <w:bookmarkEnd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Start w:name="z41" w:id="23"/>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23"/>
    <w:bookmarkStart w:name="z42" w:id="2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2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города Рудного Костанайской области от 07.04.2023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 с изменением, внесенным решением маслихата города Рудного Костанайской области от 02.05.2023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25"/>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медицинской организации и находящимся на амбулаторном лечении,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единовременно, в размере фактических затрат, не более 30 месячных расчетных показателей;</w:t>
      </w:r>
    </w:p>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единовременно, в размере не более 3 месячных расчетных показателей;</w:t>
      </w:r>
    </w:p>
    <w:p>
      <w:pPr>
        <w:spacing w:after="0"/>
        <w:ind w:left="0"/>
        <w:jc w:val="both"/>
      </w:pPr>
      <w:r>
        <w:rPr>
          <w:rFonts w:ascii="Times New Roman"/>
          <w:b w:val="false"/>
          <w:i w:val="false"/>
          <w:color w:val="000000"/>
          <w:sz w:val="28"/>
        </w:rPr>
        <w:t>
      10) гражданину (семье), пострадавшему вследствие стихийного бедствия или пожара, без учета доходов, единовременно, в размере 150 месячных расчетных показателей;</w:t>
      </w:r>
    </w:p>
    <w:p>
      <w:pPr>
        <w:spacing w:after="0"/>
        <w:ind w:left="0"/>
        <w:jc w:val="both"/>
      </w:pPr>
      <w:r>
        <w:rPr>
          <w:rFonts w:ascii="Times New Roman"/>
          <w:b w:val="false"/>
          <w:i w:val="false"/>
          <w:color w:val="000000"/>
          <w:sz w:val="28"/>
        </w:rPr>
        <w:t>
      11) гражданину (семье), пострадавшему при ликвидации последствия пожара, без учета доходов, единовременно, в размере 50 месячных расчетных показателей;</w:t>
      </w:r>
    </w:p>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Start w:name="z62" w:id="26"/>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города Рудного Костанайской области от 07.04.202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Start w:name="z46" w:id="27"/>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27"/>
    <w:bookmarkStart w:name="z47" w:id="28"/>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28"/>
    <w:bookmarkStart w:name="z48" w:id="29"/>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9"/>
    <w:bookmarkStart w:name="z49" w:id="30"/>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30"/>
    <w:bookmarkStart w:name="z50" w:id="31"/>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31"/>
    <w:bookmarkStart w:name="z51" w:id="32"/>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32"/>
    <w:bookmarkStart w:name="z52" w:id="33"/>
    <w:p>
      <w:pPr>
        <w:spacing w:after="0"/>
        <w:ind w:left="0"/>
        <w:jc w:val="left"/>
      </w:pPr>
      <w:r>
        <w:rPr>
          <w:rFonts w:ascii="Times New Roman"/>
          <w:b/>
          <w:i w:val="false"/>
          <w:color w:val="000000"/>
        </w:rPr>
        <w:t xml:space="preserve"> 3. Порядок оказания социальной помощи</w:t>
      </w:r>
    </w:p>
    <w:bookmarkEnd w:id="33"/>
    <w:bookmarkStart w:name="z53" w:id="34"/>
    <w:p>
      <w:pPr>
        <w:spacing w:after="0"/>
        <w:ind w:left="0"/>
        <w:jc w:val="both"/>
      </w:pPr>
      <w:r>
        <w:rPr>
          <w:rFonts w:ascii="Times New Roman"/>
          <w:b w:val="false"/>
          <w:i w:val="false"/>
          <w:color w:val="000000"/>
          <w:sz w:val="28"/>
        </w:rPr>
        <w:t>
      12.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города Рудного Костанайской области от 07.04.202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54" w:id="35"/>
    <w:p>
      <w:pPr>
        <w:spacing w:after="0"/>
        <w:ind w:left="0"/>
        <w:jc w:val="both"/>
      </w:pPr>
      <w:r>
        <w:rPr>
          <w:rFonts w:ascii="Times New Roman"/>
          <w:b w:val="false"/>
          <w:i w:val="false"/>
          <w:color w:val="000000"/>
          <w:sz w:val="28"/>
        </w:rPr>
        <w:t>
      13. Для получения ежемесячной социальной помощи:</w:t>
      </w:r>
    </w:p>
    <w:bookmarkEnd w:id="35"/>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лица (семьи) либо законные представители, указанные в подпункте 3)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города Рудного Костанайской области от 07.04.202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61" w:id="36"/>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предоставляет заявление с приложением следующих документов:</w:t>
      </w:r>
    </w:p>
    <w:bookmarkEnd w:id="36"/>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6) </w:t>
      </w:r>
      <w:r>
        <w:rPr>
          <w:rFonts w:ascii="Times New Roman"/>
          <w:b w:val="false"/>
          <w:i w:val="false"/>
          <w:color w:val="000000"/>
          <w:sz w:val="28"/>
        </w:rPr>
        <w:t>пункта 7</w:t>
      </w:r>
      <w:r>
        <w:rPr>
          <w:rFonts w:ascii="Times New Roman"/>
          <w:b w:val="false"/>
          <w:i w:val="false"/>
          <w:color w:val="000000"/>
          <w:sz w:val="28"/>
        </w:rPr>
        <w:t xml:space="preserve">, подпунктах 12), 13)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решения маслихата города Рудного Костанайской области от 07.04.202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Документы представляются в подлинниках для сверки, после чего подлинники документов возвращаются заявителю.</w:t>
      </w:r>
    </w:p>
    <w:bookmarkStart w:name="z67" w:id="37"/>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поселка, села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37"/>
    <w:bookmarkStart w:name="z68" w:id="38"/>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села.</w:t>
      </w:r>
    </w:p>
    <w:bookmarkEnd w:id="38"/>
    <w:bookmarkStart w:name="z69" w:id="39"/>
    <w:p>
      <w:pPr>
        <w:spacing w:after="0"/>
        <w:ind w:left="0"/>
        <w:jc w:val="both"/>
      </w:pPr>
      <w:r>
        <w:rPr>
          <w:rFonts w:ascii="Times New Roman"/>
          <w:b w:val="false"/>
          <w:i w:val="false"/>
          <w:color w:val="000000"/>
          <w:sz w:val="28"/>
        </w:rPr>
        <w:t>
      Аким поселка, села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39"/>
    <w:bookmarkStart w:name="z70" w:id="40"/>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40"/>
    <w:bookmarkStart w:name="z71" w:id="41"/>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41"/>
    <w:bookmarkStart w:name="z72" w:id="42"/>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поселка, села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42"/>
    <w:bookmarkStart w:name="z73" w:id="43"/>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43"/>
    <w:bookmarkStart w:name="z74" w:id="44"/>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44"/>
    <w:bookmarkStart w:name="z75" w:id="4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w:t>
      </w:r>
    </w:p>
    <w:bookmarkEnd w:id="45"/>
    <w:bookmarkStart w:name="z76" w:id="46"/>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46"/>
    <w:bookmarkStart w:name="z77" w:id="47"/>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47"/>
    <w:bookmarkStart w:name="z78" w:id="4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48"/>
    <w:bookmarkStart w:name="z79" w:id="4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49"/>
    <w:bookmarkStart w:name="z80" w:id="5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50"/>
    <w:bookmarkStart w:name="z81" w:id="51"/>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51"/>
    <w:bookmarkStart w:name="z82" w:id="52"/>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города областного значения на текущий финансовый год.</w:t>
      </w:r>
    </w:p>
    <w:bookmarkEnd w:id="52"/>
    <w:bookmarkStart w:name="z83" w:id="53"/>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53"/>
    <w:bookmarkStart w:name="z84" w:id="54"/>
    <w:p>
      <w:pPr>
        <w:spacing w:after="0"/>
        <w:ind w:left="0"/>
        <w:jc w:val="both"/>
      </w:pPr>
      <w:r>
        <w:rPr>
          <w:rFonts w:ascii="Times New Roman"/>
          <w:b w:val="false"/>
          <w:i w:val="false"/>
          <w:color w:val="000000"/>
          <w:sz w:val="28"/>
        </w:rPr>
        <w:t>
      27. Социальная помощь прекращается в случаях:</w:t>
      </w:r>
    </w:p>
    <w:bookmarkEnd w:id="54"/>
    <w:bookmarkStart w:name="z85" w:id="55"/>
    <w:p>
      <w:pPr>
        <w:spacing w:after="0"/>
        <w:ind w:left="0"/>
        <w:jc w:val="both"/>
      </w:pPr>
      <w:r>
        <w:rPr>
          <w:rFonts w:ascii="Times New Roman"/>
          <w:b w:val="false"/>
          <w:i w:val="false"/>
          <w:color w:val="000000"/>
          <w:sz w:val="28"/>
        </w:rPr>
        <w:t>
      1) смерти получателя;</w:t>
      </w:r>
    </w:p>
    <w:bookmarkEnd w:id="55"/>
    <w:bookmarkStart w:name="z86" w:id="56"/>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56"/>
    <w:bookmarkStart w:name="z87" w:id="57"/>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57"/>
    <w:bookmarkStart w:name="z88" w:id="58"/>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58"/>
    <w:bookmarkStart w:name="z89" w:id="59"/>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59"/>
    <w:bookmarkStart w:name="z90" w:id="60"/>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60"/>
    <w:bookmarkStart w:name="z91" w:id="61"/>
    <w:p>
      <w:pPr>
        <w:spacing w:after="0"/>
        <w:ind w:left="0"/>
        <w:jc w:val="left"/>
      </w:pPr>
      <w:r>
        <w:rPr>
          <w:rFonts w:ascii="Times New Roman"/>
          <w:b/>
          <w:i w:val="false"/>
          <w:color w:val="000000"/>
        </w:rPr>
        <w:t xml:space="preserve"> 5. Заключительное положение</w:t>
      </w:r>
    </w:p>
    <w:bookmarkEnd w:id="61"/>
    <w:bookmarkStart w:name="z92" w:id="62"/>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