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c20e" w14:textId="c37c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2019 года № 291 "О бюджете города Аркалыка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14 июля 2020 года № 328. Зарегистрировано Департаментом юстиции Костанайской области 22 июля 2020 года № 9338.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Аркалыка на 2020-2022 годы"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Аркалыка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13463994,7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1824915,0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12924,0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40758,0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11585397,7 тысяч тенге, из них объем субвенций – 2927676,0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13759140,6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11624,0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19883,0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8259,0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51330,0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51330,0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-358099,9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358099,9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227316,7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8259,1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139042,3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на 2020 год предусмотрен объем целевых текущих трансфертов из республиканского бюджета в сумме 1332205,0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2020 год предусмотрен объем целевых текущих трансфертов из областного бюджета в сумме 2707359,7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города на 2020 год предусмотрен объем целевых трансфертов из областного бюджета на развитие в сумме 696234,6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11585357,3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11585357,3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-358 099,9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10285063,6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10285063,6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10285063,6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